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E5" w:rsidRPr="00A17728" w:rsidRDefault="008C46E5" w:rsidP="008C46E5">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i/>
        </w:rPr>
      </w:pPr>
      <w:r w:rsidRPr="00A17728">
        <w:rPr>
          <w:rFonts w:asciiTheme="majorHAnsi" w:hAnsiTheme="majorHAnsi"/>
          <w:b/>
          <w:i/>
        </w:rPr>
        <w:t>Le proposte di Regione Lombardia e di ANCI Lombardia per la qualità dell’aria in Lombardia</w:t>
      </w:r>
    </w:p>
    <w:p w:rsidR="008C46E5" w:rsidRPr="00071346" w:rsidRDefault="008C46E5" w:rsidP="006041C3">
      <w:pPr>
        <w:spacing w:after="0" w:line="240" w:lineRule="auto"/>
        <w:jc w:val="both"/>
        <w:rPr>
          <w:rFonts w:asciiTheme="majorHAnsi" w:hAnsiTheme="majorHAnsi"/>
          <w:i/>
          <w:sz w:val="24"/>
          <w:szCs w:val="24"/>
        </w:rPr>
      </w:pPr>
    </w:p>
    <w:p w:rsidR="00784623" w:rsidRPr="000A0619" w:rsidRDefault="006041C3" w:rsidP="006041C3">
      <w:pPr>
        <w:spacing w:after="0" w:line="240" w:lineRule="auto"/>
        <w:jc w:val="both"/>
        <w:rPr>
          <w:rFonts w:asciiTheme="majorHAnsi" w:hAnsiTheme="majorHAnsi"/>
        </w:rPr>
      </w:pPr>
      <w:r w:rsidRPr="000A0619">
        <w:rPr>
          <w:rFonts w:asciiTheme="majorHAnsi" w:hAnsiTheme="majorHAnsi"/>
        </w:rPr>
        <w:t xml:space="preserve">Nella </w:t>
      </w:r>
      <w:r w:rsidR="00FA3BEA">
        <w:rPr>
          <w:rFonts w:asciiTheme="majorHAnsi" w:hAnsiTheme="majorHAnsi"/>
        </w:rPr>
        <w:t>r</w:t>
      </w:r>
      <w:r w:rsidRPr="000A0619">
        <w:rPr>
          <w:rFonts w:asciiTheme="majorHAnsi" w:hAnsiTheme="majorHAnsi"/>
        </w:rPr>
        <w:t>egione Lombardia si sta affrontando una situazione di grave criticità ambientale per l’anomalo perdurare di condizioni di stabilità meteorologica, che genera un preoccupante accumulo di inquinanti nell’atmosfera, al di sopra delle soglie di ammissibilità in merito previste dalla normativa comunitaria.</w:t>
      </w:r>
    </w:p>
    <w:p w:rsidR="006041C3" w:rsidRPr="000A0619" w:rsidRDefault="006041C3" w:rsidP="006041C3">
      <w:pPr>
        <w:spacing w:after="0" w:line="240" w:lineRule="auto"/>
        <w:jc w:val="both"/>
        <w:rPr>
          <w:rFonts w:asciiTheme="majorHAnsi" w:hAnsiTheme="majorHAnsi"/>
        </w:rPr>
      </w:pPr>
    </w:p>
    <w:p w:rsidR="006041C3" w:rsidRPr="000A0619" w:rsidRDefault="006041C3" w:rsidP="006041C3">
      <w:pPr>
        <w:spacing w:after="0" w:line="240" w:lineRule="auto"/>
        <w:jc w:val="both"/>
        <w:rPr>
          <w:rFonts w:asciiTheme="majorHAnsi" w:hAnsiTheme="majorHAnsi"/>
        </w:rPr>
      </w:pPr>
      <w:r w:rsidRPr="000A0619">
        <w:rPr>
          <w:rFonts w:asciiTheme="majorHAnsi" w:hAnsiTheme="majorHAnsi"/>
        </w:rPr>
        <w:t>Le variazioni climatiche, oggetto della recente Conferenza mondiale sul clima di Parigi, necessitano di un’attenzione particolare, anche da parte di tutte le Istituzioni pubbliche. Regione Lombardia, nella Conferenza di P</w:t>
      </w:r>
      <w:r w:rsidR="006C16C3">
        <w:rPr>
          <w:rFonts w:asciiTheme="majorHAnsi" w:hAnsiTheme="majorHAnsi"/>
        </w:rPr>
        <w:t>arigi e i</w:t>
      </w:r>
      <w:r w:rsidRPr="000A0619">
        <w:rPr>
          <w:rFonts w:asciiTheme="majorHAnsi" w:hAnsiTheme="majorHAnsi"/>
        </w:rPr>
        <w:t>n raccordo con altre Regioni italiane</w:t>
      </w:r>
      <w:r w:rsidR="00FA3BEA">
        <w:rPr>
          <w:rFonts w:asciiTheme="majorHAnsi" w:hAnsiTheme="majorHAnsi"/>
        </w:rPr>
        <w:t xml:space="preserve"> ed internazionali</w:t>
      </w:r>
      <w:r w:rsidRPr="000A0619">
        <w:rPr>
          <w:rFonts w:asciiTheme="majorHAnsi" w:hAnsiTheme="majorHAnsi"/>
        </w:rPr>
        <w:t xml:space="preserve">, ha formulato </w:t>
      </w:r>
      <w:r w:rsidR="00FA3BEA">
        <w:rPr>
          <w:rFonts w:asciiTheme="majorHAnsi" w:hAnsiTheme="majorHAnsi"/>
        </w:rPr>
        <w:t xml:space="preserve">anche </w:t>
      </w:r>
      <w:r w:rsidRPr="000A0619">
        <w:rPr>
          <w:rFonts w:asciiTheme="majorHAnsi" w:hAnsiTheme="majorHAnsi"/>
        </w:rPr>
        <w:t xml:space="preserve">proposte di impegno e iniziative specifiche </w:t>
      </w:r>
      <w:r w:rsidR="00FA3BEA">
        <w:rPr>
          <w:rFonts w:asciiTheme="majorHAnsi" w:hAnsiTheme="majorHAnsi"/>
        </w:rPr>
        <w:t xml:space="preserve">per l’integrazione degli obiettivi di mitigazione e adattamento ai cambiamenti climatici con quelli della riduzione dell’inquinamento atmosferico a livello locale </w:t>
      </w:r>
      <w:r w:rsidRPr="000A0619">
        <w:rPr>
          <w:rFonts w:asciiTheme="majorHAnsi" w:hAnsiTheme="majorHAnsi"/>
        </w:rPr>
        <w:t xml:space="preserve">che </w:t>
      </w:r>
      <w:r w:rsidR="00FA3BEA">
        <w:rPr>
          <w:rFonts w:asciiTheme="majorHAnsi" w:hAnsiTheme="majorHAnsi"/>
        </w:rPr>
        <w:t xml:space="preserve">in questa sede </w:t>
      </w:r>
      <w:r w:rsidRPr="000A0619">
        <w:rPr>
          <w:rFonts w:asciiTheme="majorHAnsi" w:hAnsiTheme="majorHAnsi"/>
        </w:rPr>
        <w:t>avanza anche al Governo italiano, insieme al sistema degli Enti pubblici lombardi.</w:t>
      </w:r>
    </w:p>
    <w:p w:rsidR="006041C3" w:rsidRPr="000A0619" w:rsidRDefault="006041C3" w:rsidP="006041C3">
      <w:pPr>
        <w:spacing w:after="0" w:line="240" w:lineRule="auto"/>
        <w:jc w:val="both"/>
        <w:rPr>
          <w:rFonts w:asciiTheme="majorHAnsi" w:hAnsiTheme="majorHAnsi"/>
        </w:rPr>
      </w:pPr>
    </w:p>
    <w:p w:rsidR="006041C3" w:rsidRDefault="000A0619" w:rsidP="006041C3">
      <w:pPr>
        <w:spacing w:after="0" w:line="240" w:lineRule="auto"/>
        <w:jc w:val="both"/>
        <w:rPr>
          <w:rFonts w:asciiTheme="majorHAnsi" w:hAnsiTheme="majorHAnsi"/>
        </w:rPr>
      </w:pPr>
      <w:r w:rsidRPr="000A0619">
        <w:rPr>
          <w:rFonts w:asciiTheme="majorHAnsi" w:hAnsiTheme="majorHAnsi"/>
        </w:rPr>
        <w:t xml:space="preserve">In tale quadro generale va evidenziato che i dati sull’aria in Lombardia nel 2015 </w:t>
      </w:r>
      <w:r w:rsidR="00FA3BEA">
        <w:rPr>
          <w:rFonts w:asciiTheme="majorHAnsi" w:hAnsiTheme="majorHAnsi"/>
        </w:rPr>
        <w:t>mostrano</w:t>
      </w:r>
      <w:r w:rsidRPr="000A0619">
        <w:rPr>
          <w:rFonts w:asciiTheme="majorHAnsi" w:hAnsiTheme="majorHAnsi"/>
        </w:rPr>
        <w:t xml:space="preserve"> un miglioramento </w:t>
      </w:r>
      <w:r w:rsidR="00FA3BEA">
        <w:rPr>
          <w:rFonts w:asciiTheme="majorHAnsi" w:hAnsiTheme="majorHAnsi"/>
        </w:rPr>
        <w:t xml:space="preserve">complessivo </w:t>
      </w:r>
      <w:r w:rsidRPr="000A0619">
        <w:rPr>
          <w:rFonts w:asciiTheme="majorHAnsi" w:hAnsiTheme="majorHAnsi"/>
        </w:rPr>
        <w:t>rispetto a un decennio fa, confermando la necessità di proseguire nella realizzazione di interventi strutturali</w:t>
      </w:r>
      <w:r>
        <w:rPr>
          <w:rFonts w:asciiTheme="majorHAnsi" w:hAnsiTheme="majorHAnsi"/>
        </w:rPr>
        <w:t xml:space="preserve">, in linea con quanto ora programmato nel Piano Regionale </w:t>
      </w:r>
      <w:r w:rsidR="00367003">
        <w:rPr>
          <w:rFonts w:asciiTheme="majorHAnsi" w:hAnsiTheme="majorHAnsi"/>
        </w:rPr>
        <w:t>degli Interventi per la qualità dell’</w:t>
      </w:r>
      <w:r>
        <w:rPr>
          <w:rFonts w:asciiTheme="majorHAnsi" w:hAnsiTheme="majorHAnsi"/>
        </w:rPr>
        <w:t>A</w:t>
      </w:r>
      <w:r w:rsidR="00367003">
        <w:rPr>
          <w:rFonts w:asciiTheme="majorHAnsi" w:hAnsiTheme="majorHAnsi"/>
        </w:rPr>
        <w:t>ria</w:t>
      </w:r>
      <w:r>
        <w:rPr>
          <w:rFonts w:asciiTheme="majorHAnsi" w:hAnsiTheme="majorHAnsi"/>
        </w:rPr>
        <w:t>, approvato nel 2013.</w:t>
      </w:r>
    </w:p>
    <w:p w:rsidR="000A0619" w:rsidRDefault="000A0619" w:rsidP="006041C3">
      <w:pPr>
        <w:spacing w:after="0" w:line="240" w:lineRule="auto"/>
        <w:jc w:val="both"/>
        <w:rPr>
          <w:rFonts w:asciiTheme="majorHAnsi" w:hAnsiTheme="majorHAnsi"/>
        </w:rPr>
      </w:pPr>
    </w:p>
    <w:p w:rsidR="000A0619" w:rsidRDefault="000A0619" w:rsidP="006041C3">
      <w:pPr>
        <w:spacing w:after="0" w:line="240" w:lineRule="auto"/>
        <w:jc w:val="both"/>
        <w:rPr>
          <w:rFonts w:asciiTheme="majorHAnsi" w:hAnsiTheme="majorHAnsi"/>
        </w:rPr>
      </w:pPr>
      <w:r>
        <w:rPr>
          <w:rFonts w:asciiTheme="majorHAnsi" w:hAnsiTheme="majorHAnsi"/>
        </w:rPr>
        <w:t xml:space="preserve">Al tempo stesso vi è la esigenza di affrontare le situazioni di emergenza in modo attento e integrato, esprimendosi da parte della Regione un ruolo di coordinamento ed indirizzo generale e da parte dei </w:t>
      </w:r>
      <w:r w:rsidR="008C46E5">
        <w:rPr>
          <w:rFonts w:asciiTheme="majorHAnsi" w:hAnsiTheme="majorHAnsi"/>
        </w:rPr>
        <w:t>Comuni il compito di applicare</w:t>
      </w:r>
      <w:r>
        <w:rPr>
          <w:rFonts w:asciiTheme="majorHAnsi" w:hAnsiTheme="majorHAnsi"/>
        </w:rPr>
        <w:t xml:space="preserve"> le più opport</w:t>
      </w:r>
      <w:r w:rsidR="008C46E5">
        <w:rPr>
          <w:rFonts w:asciiTheme="majorHAnsi" w:hAnsiTheme="majorHAnsi"/>
        </w:rPr>
        <w:t>une misure di competenza</w:t>
      </w:r>
      <w:r>
        <w:rPr>
          <w:rFonts w:asciiTheme="majorHAnsi" w:hAnsiTheme="majorHAnsi"/>
        </w:rPr>
        <w:t xml:space="preserve"> locale, secondo le specifiche condizioni e necessità.</w:t>
      </w:r>
    </w:p>
    <w:p w:rsidR="000A0619" w:rsidRDefault="000A0619" w:rsidP="006041C3">
      <w:pPr>
        <w:spacing w:after="0" w:line="240" w:lineRule="auto"/>
        <w:jc w:val="both"/>
        <w:rPr>
          <w:rFonts w:asciiTheme="majorHAnsi" w:hAnsiTheme="majorHAnsi"/>
        </w:rPr>
      </w:pPr>
    </w:p>
    <w:p w:rsidR="000A0619" w:rsidRDefault="000A0619" w:rsidP="006041C3">
      <w:pPr>
        <w:spacing w:after="0" w:line="240" w:lineRule="auto"/>
        <w:jc w:val="both"/>
        <w:rPr>
          <w:rFonts w:asciiTheme="majorHAnsi" w:hAnsiTheme="majorHAnsi"/>
        </w:rPr>
      </w:pPr>
      <w:r>
        <w:rPr>
          <w:rFonts w:asciiTheme="majorHAnsi" w:hAnsiTheme="majorHAnsi"/>
        </w:rPr>
        <w:t xml:space="preserve">Regione Lombardia e ANCI Lombardia riconoscono pertanto l’opportunità di operare in forme strettamente raccordate </w:t>
      </w:r>
      <w:r w:rsidR="003F5160">
        <w:rPr>
          <w:rFonts w:asciiTheme="majorHAnsi" w:hAnsiTheme="majorHAnsi"/>
        </w:rPr>
        <w:t>assumendo le iniziative di propria responsabilità e</w:t>
      </w:r>
      <w:r>
        <w:rPr>
          <w:rFonts w:asciiTheme="majorHAnsi" w:hAnsiTheme="majorHAnsi"/>
        </w:rPr>
        <w:t xml:space="preserve"> insieme</w:t>
      </w:r>
      <w:r w:rsidR="003F5160">
        <w:rPr>
          <w:rFonts w:asciiTheme="majorHAnsi" w:hAnsiTheme="majorHAnsi"/>
        </w:rPr>
        <w:t xml:space="preserve"> avanzano la proposta</w:t>
      </w:r>
      <w:r>
        <w:rPr>
          <w:rFonts w:asciiTheme="majorHAnsi" w:hAnsiTheme="majorHAnsi"/>
        </w:rPr>
        <w:t xml:space="preserve"> di misure da sottoporre con urgenza al Governo, affinch</w:t>
      </w:r>
      <w:r w:rsidR="00FA3BEA">
        <w:rPr>
          <w:rFonts w:asciiTheme="majorHAnsi" w:hAnsiTheme="majorHAnsi"/>
        </w:rPr>
        <w:t>é</w:t>
      </w:r>
      <w:r>
        <w:rPr>
          <w:rFonts w:asciiTheme="majorHAnsi" w:hAnsiTheme="majorHAnsi"/>
        </w:rPr>
        <w:t xml:space="preserve"> </w:t>
      </w:r>
      <w:r w:rsidR="00FA3BEA">
        <w:rPr>
          <w:rFonts w:asciiTheme="majorHAnsi" w:hAnsiTheme="majorHAnsi"/>
        </w:rPr>
        <w:t xml:space="preserve">individui </w:t>
      </w:r>
      <w:r>
        <w:rPr>
          <w:rFonts w:asciiTheme="majorHAnsi" w:hAnsiTheme="majorHAnsi"/>
        </w:rPr>
        <w:t>concretamente il problema della qualità dell’aria come tema da affrontare prioritariamente e garantisca le condizioni programmatiche, finanziarie e normative indispensabili per operare con efficacia.</w:t>
      </w:r>
    </w:p>
    <w:p w:rsidR="000A0619" w:rsidRDefault="000A0619" w:rsidP="006041C3">
      <w:pPr>
        <w:spacing w:after="0" w:line="240" w:lineRule="auto"/>
        <w:jc w:val="both"/>
        <w:rPr>
          <w:rFonts w:asciiTheme="majorHAnsi" w:hAnsiTheme="majorHAnsi"/>
        </w:rPr>
      </w:pPr>
    </w:p>
    <w:p w:rsidR="00FA3BEA" w:rsidRPr="00111B09" w:rsidRDefault="00F0520E" w:rsidP="000A0619">
      <w:pPr>
        <w:pStyle w:val="Paragrafoelenco"/>
        <w:numPr>
          <w:ilvl w:val="0"/>
          <w:numId w:val="1"/>
        </w:numPr>
        <w:spacing w:after="0" w:line="240" w:lineRule="auto"/>
        <w:ind w:hanging="720"/>
        <w:jc w:val="both"/>
        <w:rPr>
          <w:rFonts w:asciiTheme="majorHAnsi" w:hAnsiTheme="majorHAnsi"/>
        </w:rPr>
      </w:pPr>
      <w:r>
        <w:rPr>
          <w:rFonts w:asciiTheme="majorHAnsi" w:hAnsiTheme="majorHAnsi"/>
        </w:rPr>
        <w:t xml:space="preserve">Sostenere il Coordinamento </w:t>
      </w:r>
      <w:r w:rsidR="00D36457">
        <w:rPr>
          <w:rFonts w:asciiTheme="majorHAnsi" w:hAnsiTheme="majorHAnsi"/>
        </w:rPr>
        <w:t>delle regioni de</w:t>
      </w:r>
      <w:r>
        <w:rPr>
          <w:rFonts w:asciiTheme="majorHAnsi" w:hAnsiTheme="majorHAnsi"/>
        </w:rPr>
        <w:t>lla Pianura Padana, per co</w:t>
      </w:r>
      <w:r w:rsidR="00D36457">
        <w:rPr>
          <w:rFonts w:asciiTheme="majorHAnsi" w:hAnsiTheme="majorHAnsi"/>
        </w:rPr>
        <w:t>ncertare azioni di lungo periodo</w:t>
      </w:r>
      <w:r w:rsidR="003F5160">
        <w:rPr>
          <w:rFonts w:asciiTheme="majorHAnsi" w:hAnsiTheme="majorHAnsi"/>
        </w:rPr>
        <w:t xml:space="preserve"> ed azioni di emergenza, anche legate alle limitazioni del traffico.</w:t>
      </w:r>
    </w:p>
    <w:p w:rsidR="00367003" w:rsidRPr="00111B09" w:rsidRDefault="00367003" w:rsidP="00367003">
      <w:pPr>
        <w:spacing w:after="0" w:line="240" w:lineRule="auto"/>
        <w:jc w:val="both"/>
        <w:rPr>
          <w:rFonts w:asciiTheme="majorHAnsi" w:hAnsiTheme="majorHAnsi"/>
        </w:rPr>
      </w:pPr>
    </w:p>
    <w:p w:rsidR="00367003" w:rsidRPr="00367003" w:rsidRDefault="00367003" w:rsidP="00367003">
      <w:pPr>
        <w:pStyle w:val="Paragrafoelenco"/>
        <w:numPr>
          <w:ilvl w:val="0"/>
          <w:numId w:val="1"/>
        </w:numPr>
        <w:spacing w:after="0" w:line="240" w:lineRule="auto"/>
        <w:ind w:hanging="720"/>
        <w:jc w:val="both"/>
        <w:rPr>
          <w:rFonts w:asciiTheme="majorHAnsi" w:hAnsiTheme="majorHAnsi"/>
          <w:i/>
        </w:rPr>
      </w:pPr>
      <w:r>
        <w:rPr>
          <w:rFonts w:asciiTheme="majorHAnsi" w:hAnsiTheme="majorHAnsi"/>
        </w:rPr>
        <w:t xml:space="preserve">Concorrere alla realizzazione di misure </w:t>
      </w:r>
      <w:r w:rsidR="003A6FBE">
        <w:rPr>
          <w:rFonts w:asciiTheme="majorHAnsi" w:hAnsiTheme="majorHAnsi"/>
        </w:rPr>
        <w:t xml:space="preserve">programmate </w:t>
      </w:r>
      <w:r>
        <w:rPr>
          <w:rFonts w:asciiTheme="majorHAnsi" w:hAnsiTheme="majorHAnsi"/>
        </w:rPr>
        <w:t xml:space="preserve">utili nelle fasi di </w:t>
      </w:r>
      <w:r w:rsidR="00FA3BEA">
        <w:rPr>
          <w:rFonts w:asciiTheme="majorHAnsi" w:hAnsiTheme="majorHAnsi"/>
        </w:rPr>
        <w:t xml:space="preserve">criticità atmosferica </w:t>
      </w:r>
      <w:r w:rsidR="003A6FBE">
        <w:rPr>
          <w:rFonts w:asciiTheme="majorHAnsi" w:hAnsiTheme="majorHAnsi"/>
        </w:rPr>
        <w:t xml:space="preserve">per esempio </w:t>
      </w:r>
      <w:r w:rsidR="00FA3BEA">
        <w:rPr>
          <w:rFonts w:asciiTheme="majorHAnsi" w:hAnsiTheme="majorHAnsi"/>
        </w:rPr>
        <w:t xml:space="preserve">attraverso il </w:t>
      </w:r>
      <w:r w:rsidR="003A6FBE">
        <w:rPr>
          <w:rFonts w:asciiTheme="majorHAnsi" w:hAnsiTheme="majorHAnsi"/>
        </w:rPr>
        <w:t xml:space="preserve">sostegno al </w:t>
      </w:r>
      <w:r w:rsidR="00FA3BEA">
        <w:rPr>
          <w:rFonts w:asciiTheme="majorHAnsi" w:hAnsiTheme="majorHAnsi"/>
        </w:rPr>
        <w:t xml:space="preserve">potenziamento dei servizi di </w:t>
      </w:r>
      <w:r>
        <w:rPr>
          <w:rFonts w:asciiTheme="majorHAnsi" w:hAnsiTheme="majorHAnsi"/>
        </w:rPr>
        <w:t xml:space="preserve">trasporto pubblico, la disciplina degli impianti di </w:t>
      </w:r>
      <w:r w:rsidRPr="00FA3BEA">
        <w:rPr>
          <w:rFonts w:asciiTheme="majorHAnsi" w:hAnsiTheme="majorHAnsi"/>
        </w:rPr>
        <w:t>riscaldamento</w:t>
      </w:r>
      <w:r w:rsidR="00FA3BEA">
        <w:rPr>
          <w:rFonts w:asciiTheme="majorHAnsi" w:hAnsiTheme="majorHAnsi"/>
        </w:rPr>
        <w:t xml:space="preserve"> con particolare riferimento a quelli a biomassa legnosa</w:t>
      </w:r>
      <w:r w:rsidRPr="00FA3BEA">
        <w:rPr>
          <w:rFonts w:asciiTheme="majorHAnsi" w:hAnsiTheme="majorHAnsi"/>
        </w:rPr>
        <w:t>,</w:t>
      </w:r>
      <w:r>
        <w:rPr>
          <w:rFonts w:asciiTheme="majorHAnsi" w:hAnsiTheme="majorHAnsi"/>
        </w:rPr>
        <w:t xml:space="preserve"> l’informazione ai cittadini, i controlli da parte delle Forze dell’Ordine</w:t>
      </w:r>
      <w:r w:rsidR="00070D35">
        <w:rPr>
          <w:rFonts w:asciiTheme="majorHAnsi" w:hAnsiTheme="majorHAnsi"/>
        </w:rPr>
        <w:t>.</w:t>
      </w:r>
    </w:p>
    <w:p w:rsidR="00367003" w:rsidRPr="00367003" w:rsidRDefault="00367003" w:rsidP="00367003">
      <w:pPr>
        <w:pStyle w:val="Paragrafoelenco"/>
        <w:rPr>
          <w:rFonts w:asciiTheme="majorHAnsi" w:hAnsiTheme="majorHAnsi"/>
          <w:i/>
        </w:rPr>
      </w:pPr>
    </w:p>
    <w:p w:rsidR="00367003" w:rsidRDefault="00070D35" w:rsidP="00367003">
      <w:pPr>
        <w:pStyle w:val="Paragrafoelenco"/>
        <w:numPr>
          <w:ilvl w:val="0"/>
          <w:numId w:val="1"/>
        </w:numPr>
        <w:spacing w:after="0" w:line="240" w:lineRule="auto"/>
        <w:ind w:hanging="720"/>
        <w:jc w:val="both"/>
        <w:rPr>
          <w:rFonts w:asciiTheme="majorHAnsi" w:hAnsiTheme="majorHAnsi"/>
        </w:rPr>
      </w:pPr>
      <w:r>
        <w:rPr>
          <w:rFonts w:asciiTheme="majorHAnsi" w:hAnsiTheme="majorHAnsi"/>
        </w:rPr>
        <w:t xml:space="preserve">Disciplinare </w:t>
      </w:r>
      <w:r w:rsidR="00367003">
        <w:rPr>
          <w:rFonts w:asciiTheme="majorHAnsi" w:hAnsiTheme="majorHAnsi"/>
        </w:rPr>
        <w:t xml:space="preserve">la regolazione della velocità dei veicoli nella rete autostradale, </w:t>
      </w:r>
      <w:r w:rsidR="00FA3BEA">
        <w:rPr>
          <w:rFonts w:asciiTheme="majorHAnsi" w:hAnsiTheme="majorHAnsi"/>
        </w:rPr>
        <w:t xml:space="preserve">riducendola dove occorra </w:t>
      </w:r>
      <w:r w:rsidR="00367003">
        <w:rPr>
          <w:rFonts w:asciiTheme="majorHAnsi" w:hAnsiTheme="majorHAnsi"/>
        </w:rPr>
        <w:t>nei periodi di criticità atmosferica</w:t>
      </w:r>
      <w:r>
        <w:rPr>
          <w:rFonts w:asciiTheme="majorHAnsi" w:hAnsiTheme="majorHAnsi"/>
        </w:rPr>
        <w:t>.</w:t>
      </w:r>
    </w:p>
    <w:p w:rsidR="00367003" w:rsidRPr="00367003" w:rsidRDefault="00367003" w:rsidP="00367003">
      <w:pPr>
        <w:pStyle w:val="Paragrafoelenco"/>
        <w:rPr>
          <w:rFonts w:asciiTheme="majorHAnsi" w:hAnsiTheme="majorHAnsi"/>
        </w:rPr>
      </w:pPr>
    </w:p>
    <w:p w:rsidR="00367003" w:rsidRPr="00D36457" w:rsidRDefault="00070D35" w:rsidP="00367003">
      <w:pPr>
        <w:pStyle w:val="Paragrafoelenco"/>
        <w:numPr>
          <w:ilvl w:val="0"/>
          <w:numId w:val="1"/>
        </w:numPr>
        <w:spacing w:after="0" w:line="240" w:lineRule="auto"/>
        <w:ind w:hanging="720"/>
        <w:jc w:val="both"/>
        <w:rPr>
          <w:rFonts w:asciiTheme="majorHAnsi" w:hAnsiTheme="majorHAnsi"/>
        </w:rPr>
      </w:pPr>
      <w:r w:rsidRPr="00D36457">
        <w:rPr>
          <w:rFonts w:asciiTheme="majorHAnsi" w:hAnsiTheme="majorHAnsi"/>
        </w:rPr>
        <w:t>Ripristinare integralmente le risorse destinate al trasporto pubblico locale e fissare con certezza risorse nazionali e regi</w:t>
      </w:r>
      <w:r w:rsidR="00910587">
        <w:rPr>
          <w:rFonts w:asciiTheme="majorHAnsi" w:hAnsiTheme="majorHAnsi"/>
        </w:rPr>
        <w:t>onali disponibili nei prossimi cinque</w:t>
      </w:r>
      <w:r w:rsidRPr="00D36457">
        <w:rPr>
          <w:rFonts w:asciiTheme="majorHAnsi" w:hAnsiTheme="majorHAnsi"/>
        </w:rPr>
        <w:t xml:space="preserve"> anni in spesa corrente e nuovi fondi per </w:t>
      </w:r>
      <w:r w:rsidR="00F0520E" w:rsidRPr="00D36457">
        <w:rPr>
          <w:rFonts w:asciiTheme="majorHAnsi" w:hAnsiTheme="majorHAnsi"/>
        </w:rPr>
        <w:t>la sostituzio</w:t>
      </w:r>
      <w:r w:rsidR="00910587">
        <w:rPr>
          <w:rFonts w:asciiTheme="majorHAnsi" w:hAnsiTheme="majorHAnsi"/>
        </w:rPr>
        <w:t>ne e l’ampliamento dei mezzi</w:t>
      </w:r>
      <w:r w:rsidRPr="00D36457">
        <w:rPr>
          <w:rFonts w:asciiTheme="majorHAnsi" w:hAnsiTheme="majorHAnsi"/>
        </w:rPr>
        <w:t>, in modo da poter programmare correttamente servizi, sistemi tariffari, dare certezza ad aziende ed utenti.</w:t>
      </w:r>
    </w:p>
    <w:p w:rsidR="00070D35" w:rsidRPr="00070D35" w:rsidRDefault="00070D35" w:rsidP="00070D35">
      <w:pPr>
        <w:pStyle w:val="Paragrafoelenco"/>
        <w:rPr>
          <w:rFonts w:asciiTheme="majorHAnsi" w:hAnsiTheme="majorHAnsi"/>
        </w:rPr>
      </w:pPr>
    </w:p>
    <w:p w:rsidR="00070D35" w:rsidRDefault="00D84807" w:rsidP="00367003">
      <w:pPr>
        <w:pStyle w:val="Paragrafoelenco"/>
        <w:numPr>
          <w:ilvl w:val="0"/>
          <w:numId w:val="1"/>
        </w:numPr>
        <w:spacing w:after="0" w:line="240" w:lineRule="auto"/>
        <w:ind w:hanging="720"/>
        <w:jc w:val="both"/>
        <w:rPr>
          <w:rFonts w:asciiTheme="majorHAnsi" w:hAnsiTheme="majorHAnsi"/>
        </w:rPr>
      </w:pPr>
      <w:r>
        <w:rPr>
          <w:rFonts w:asciiTheme="majorHAnsi" w:hAnsiTheme="majorHAnsi"/>
        </w:rPr>
        <w:t>Promuovere il potenziamento</w:t>
      </w:r>
      <w:r w:rsidR="0033130D">
        <w:rPr>
          <w:rFonts w:asciiTheme="majorHAnsi" w:hAnsiTheme="majorHAnsi"/>
        </w:rPr>
        <w:t xml:space="preserve"> </w:t>
      </w:r>
      <w:r>
        <w:rPr>
          <w:rFonts w:asciiTheme="majorHAnsi" w:hAnsiTheme="majorHAnsi"/>
        </w:rPr>
        <w:t xml:space="preserve"> delle reti ferroviarie locali</w:t>
      </w:r>
      <w:r w:rsidR="0065334B">
        <w:rPr>
          <w:rFonts w:asciiTheme="majorHAnsi" w:hAnsiTheme="majorHAnsi"/>
        </w:rPr>
        <w:t xml:space="preserve">, </w:t>
      </w:r>
      <w:r>
        <w:rPr>
          <w:rFonts w:asciiTheme="majorHAnsi" w:hAnsiTheme="majorHAnsi"/>
        </w:rPr>
        <w:t xml:space="preserve"> con la loro completa elettrificazione, </w:t>
      </w:r>
      <w:r w:rsidR="00496EBF">
        <w:rPr>
          <w:rFonts w:asciiTheme="majorHAnsi" w:hAnsiTheme="majorHAnsi"/>
        </w:rPr>
        <w:t>e</w:t>
      </w:r>
      <w:r w:rsidR="00FA3BEA">
        <w:rPr>
          <w:rFonts w:asciiTheme="majorHAnsi" w:hAnsiTheme="majorHAnsi"/>
        </w:rPr>
        <w:t xml:space="preserve"> </w:t>
      </w:r>
      <w:r w:rsidR="0065334B">
        <w:rPr>
          <w:rFonts w:asciiTheme="majorHAnsi" w:hAnsiTheme="majorHAnsi"/>
        </w:rPr>
        <w:t>l’ammodernamento e l’</w:t>
      </w:r>
      <w:r w:rsidR="00FA3BEA">
        <w:rPr>
          <w:rFonts w:asciiTheme="majorHAnsi" w:hAnsiTheme="majorHAnsi"/>
        </w:rPr>
        <w:t xml:space="preserve">incremento </w:t>
      </w:r>
      <w:r w:rsidR="00070D35">
        <w:rPr>
          <w:rFonts w:asciiTheme="majorHAnsi" w:hAnsiTheme="majorHAnsi"/>
        </w:rPr>
        <w:t>del parco</w:t>
      </w:r>
      <w:r w:rsidR="00FA3BEA">
        <w:rPr>
          <w:rFonts w:asciiTheme="majorHAnsi" w:hAnsiTheme="majorHAnsi"/>
        </w:rPr>
        <w:t xml:space="preserve"> di </w:t>
      </w:r>
      <w:r w:rsidR="00070D35">
        <w:rPr>
          <w:rFonts w:asciiTheme="majorHAnsi" w:hAnsiTheme="majorHAnsi"/>
        </w:rPr>
        <w:t>treni locali</w:t>
      </w:r>
      <w:r w:rsidR="00496EBF">
        <w:rPr>
          <w:rFonts w:asciiTheme="majorHAnsi" w:hAnsiTheme="majorHAnsi"/>
        </w:rPr>
        <w:t>,</w:t>
      </w:r>
      <w:r w:rsidR="00FA3BEA">
        <w:rPr>
          <w:rFonts w:asciiTheme="majorHAnsi" w:hAnsiTheme="majorHAnsi"/>
        </w:rPr>
        <w:t xml:space="preserve"> anche utilizzando allo scopo una parte delle risorse derivanti dalla privatizzazione delle ferrovie</w:t>
      </w:r>
      <w:r w:rsidR="00070D35">
        <w:rPr>
          <w:rFonts w:asciiTheme="majorHAnsi" w:hAnsiTheme="majorHAnsi"/>
        </w:rPr>
        <w:t>.</w:t>
      </w:r>
    </w:p>
    <w:p w:rsidR="00070D35" w:rsidRPr="00070D35" w:rsidRDefault="00070D35" w:rsidP="00070D35">
      <w:pPr>
        <w:pStyle w:val="Paragrafoelenco"/>
        <w:rPr>
          <w:rFonts w:asciiTheme="majorHAnsi" w:hAnsiTheme="majorHAnsi"/>
        </w:rPr>
      </w:pPr>
    </w:p>
    <w:p w:rsidR="00070D35" w:rsidRDefault="00496EBF" w:rsidP="00367003">
      <w:pPr>
        <w:pStyle w:val="Paragrafoelenco"/>
        <w:numPr>
          <w:ilvl w:val="0"/>
          <w:numId w:val="1"/>
        </w:numPr>
        <w:spacing w:after="0" w:line="240" w:lineRule="auto"/>
        <w:ind w:hanging="720"/>
        <w:jc w:val="both"/>
        <w:rPr>
          <w:rFonts w:asciiTheme="majorHAnsi" w:hAnsiTheme="majorHAnsi"/>
        </w:rPr>
      </w:pPr>
      <w:r>
        <w:rPr>
          <w:rFonts w:asciiTheme="majorHAnsi" w:hAnsiTheme="majorHAnsi"/>
        </w:rPr>
        <w:t>Incentivare</w:t>
      </w:r>
      <w:r w:rsidR="00070D35">
        <w:rPr>
          <w:rFonts w:asciiTheme="majorHAnsi" w:hAnsiTheme="majorHAnsi"/>
        </w:rPr>
        <w:t xml:space="preserve"> l’aggiornamento del parco veicolar</w:t>
      </w:r>
      <w:r>
        <w:rPr>
          <w:rFonts w:asciiTheme="majorHAnsi" w:hAnsiTheme="majorHAnsi"/>
        </w:rPr>
        <w:t>e circolante  con contributi</w:t>
      </w:r>
      <w:r w:rsidR="00070D35">
        <w:rPr>
          <w:rFonts w:asciiTheme="majorHAnsi" w:hAnsiTheme="majorHAnsi"/>
        </w:rPr>
        <w:t xml:space="preserve"> e agevolazioni per l’acquisto di auto con migliori prestazioni emissive</w:t>
      </w:r>
      <w:r w:rsidR="00FA3BEA">
        <w:rPr>
          <w:rFonts w:asciiTheme="majorHAnsi" w:hAnsiTheme="majorHAnsi"/>
        </w:rPr>
        <w:t xml:space="preserve">, </w:t>
      </w:r>
      <w:r w:rsidR="00070D35">
        <w:rPr>
          <w:rFonts w:asciiTheme="majorHAnsi" w:hAnsiTheme="majorHAnsi"/>
        </w:rPr>
        <w:t>in particolare per la sostituzione degli Euro 3 Diesel</w:t>
      </w:r>
      <w:r>
        <w:rPr>
          <w:rFonts w:asciiTheme="majorHAnsi" w:hAnsiTheme="majorHAnsi"/>
        </w:rPr>
        <w:t xml:space="preserve"> e degli altri veicoli causa di maggiore inquinamento.</w:t>
      </w:r>
    </w:p>
    <w:p w:rsidR="008F20EA" w:rsidRPr="008F20EA" w:rsidRDefault="008F20EA" w:rsidP="008F20EA">
      <w:pPr>
        <w:pStyle w:val="Paragrafoelenco"/>
        <w:rPr>
          <w:rFonts w:asciiTheme="majorHAnsi" w:hAnsiTheme="majorHAnsi"/>
        </w:rPr>
      </w:pPr>
    </w:p>
    <w:p w:rsidR="00CF1A6D" w:rsidRDefault="004878AB" w:rsidP="00783E84">
      <w:pPr>
        <w:pStyle w:val="Paragrafoelenco"/>
        <w:numPr>
          <w:ilvl w:val="0"/>
          <w:numId w:val="1"/>
        </w:numPr>
        <w:spacing w:after="0" w:line="240" w:lineRule="auto"/>
        <w:ind w:hanging="720"/>
        <w:jc w:val="both"/>
        <w:rPr>
          <w:rFonts w:asciiTheme="majorHAnsi" w:hAnsiTheme="majorHAnsi"/>
        </w:rPr>
      </w:pPr>
      <w:r>
        <w:rPr>
          <w:rFonts w:asciiTheme="majorHAnsi" w:hAnsiTheme="majorHAnsi"/>
        </w:rPr>
        <w:lastRenderedPageBreak/>
        <w:t xml:space="preserve">Stabilizzare </w:t>
      </w:r>
      <w:r w:rsidR="008F20EA">
        <w:rPr>
          <w:rFonts w:asciiTheme="majorHAnsi" w:hAnsiTheme="majorHAnsi"/>
        </w:rPr>
        <w:t xml:space="preserve"> gli incentivi stat</w:t>
      </w:r>
      <w:r w:rsidR="0093168E">
        <w:rPr>
          <w:rFonts w:asciiTheme="majorHAnsi" w:hAnsiTheme="majorHAnsi"/>
        </w:rPr>
        <w:t xml:space="preserve">ali per il risparmio </w:t>
      </w:r>
      <w:r w:rsidR="008F20EA">
        <w:rPr>
          <w:rFonts w:asciiTheme="majorHAnsi" w:hAnsiTheme="majorHAnsi"/>
        </w:rPr>
        <w:t xml:space="preserve">e la riqualificazione </w:t>
      </w:r>
      <w:r w:rsidR="0093168E">
        <w:rPr>
          <w:rFonts w:asciiTheme="majorHAnsi" w:hAnsiTheme="majorHAnsi"/>
        </w:rPr>
        <w:t xml:space="preserve">energetica </w:t>
      </w:r>
      <w:r w:rsidR="008F20EA">
        <w:rPr>
          <w:rFonts w:asciiTheme="majorHAnsi" w:hAnsiTheme="majorHAnsi"/>
        </w:rPr>
        <w:t xml:space="preserve">degli edifici e degli impianti, </w:t>
      </w:r>
      <w:r w:rsidR="00783E84">
        <w:rPr>
          <w:rFonts w:asciiTheme="majorHAnsi" w:hAnsiTheme="majorHAnsi"/>
        </w:rPr>
        <w:t>r</w:t>
      </w:r>
      <w:r w:rsidR="00783E84" w:rsidRPr="00783E84">
        <w:rPr>
          <w:rFonts w:asciiTheme="majorHAnsi" w:hAnsiTheme="majorHAnsi"/>
        </w:rPr>
        <w:t>ivedendo il sistema delle detrazioni fiscali finalizzate alla riduzione dei c</w:t>
      </w:r>
      <w:r>
        <w:rPr>
          <w:rFonts w:asciiTheme="majorHAnsi" w:hAnsiTheme="majorHAnsi"/>
        </w:rPr>
        <w:t>onsumi energetici, con la previsione di</w:t>
      </w:r>
      <w:r w:rsidR="00783E84" w:rsidRPr="00783E84">
        <w:rPr>
          <w:rFonts w:asciiTheme="majorHAnsi" w:hAnsiTheme="majorHAnsi"/>
        </w:rPr>
        <w:t xml:space="preserve"> percentuali di detr</w:t>
      </w:r>
      <w:r>
        <w:rPr>
          <w:rFonts w:asciiTheme="majorHAnsi" w:hAnsiTheme="majorHAnsi"/>
        </w:rPr>
        <w:t xml:space="preserve">azione proporzionali al </w:t>
      </w:r>
      <w:r w:rsidR="0093168E">
        <w:rPr>
          <w:rFonts w:asciiTheme="majorHAnsi" w:hAnsiTheme="majorHAnsi"/>
        </w:rPr>
        <w:t>beneficio ambientale conseguito, e la limitazione delle detrazioni agli impianti sostitutivi alimentati a biomassa con un rendimento energetico certificato superiore all’80%.</w:t>
      </w:r>
      <w:bookmarkStart w:id="0" w:name="_GoBack"/>
      <w:bookmarkEnd w:id="0"/>
    </w:p>
    <w:p w:rsidR="00E66DFD" w:rsidRPr="00E66DFD" w:rsidRDefault="00E66DFD" w:rsidP="00E66DFD">
      <w:pPr>
        <w:spacing w:after="0" w:line="240" w:lineRule="auto"/>
        <w:jc w:val="both"/>
        <w:rPr>
          <w:rFonts w:asciiTheme="majorHAnsi" w:hAnsiTheme="majorHAnsi"/>
        </w:rPr>
      </w:pPr>
    </w:p>
    <w:p w:rsidR="00CF1A6D" w:rsidRPr="006B77C2" w:rsidRDefault="00CF1A6D" w:rsidP="00367003">
      <w:pPr>
        <w:pStyle w:val="Paragrafoelenco"/>
        <w:numPr>
          <w:ilvl w:val="0"/>
          <w:numId w:val="1"/>
        </w:numPr>
        <w:spacing w:after="0" w:line="240" w:lineRule="auto"/>
        <w:ind w:hanging="720"/>
        <w:jc w:val="both"/>
        <w:rPr>
          <w:rFonts w:asciiTheme="majorHAnsi" w:hAnsiTheme="majorHAnsi"/>
        </w:rPr>
      </w:pPr>
      <w:r w:rsidRPr="006B77C2">
        <w:rPr>
          <w:rFonts w:asciiTheme="majorHAnsi" w:hAnsiTheme="majorHAnsi"/>
        </w:rPr>
        <w:t>Finanziare prioritariamente e realizzare le infrastrutture del trasporto pubblico locale previste</w:t>
      </w:r>
      <w:r w:rsidR="0082283B">
        <w:rPr>
          <w:rFonts w:asciiTheme="majorHAnsi" w:hAnsiTheme="majorHAnsi"/>
        </w:rPr>
        <w:t xml:space="preserve"> dalla pianificazione regionale (Piano regionale mobilità e trasporti, dicembre 2015) e dalla programmazione locale</w:t>
      </w:r>
      <w:r w:rsidRPr="006B77C2">
        <w:rPr>
          <w:rFonts w:asciiTheme="majorHAnsi" w:hAnsiTheme="majorHAnsi"/>
        </w:rPr>
        <w:t xml:space="preserve"> </w:t>
      </w:r>
      <w:r w:rsidR="006B77C2" w:rsidRPr="006B77C2">
        <w:rPr>
          <w:rFonts w:asciiTheme="majorHAnsi" w:hAnsiTheme="majorHAnsi"/>
        </w:rPr>
        <w:t xml:space="preserve">e </w:t>
      </w:r>
      <w:r w:rsidR="006B77C2">
        <w:rPr>
          <w:rFonts w:asciiTheme="majorHAnsi" w:hAnsiTheme="majorHAnsi"/>
        </w:rPr>
        <w:t>s</w:t>
      </w:r>
      <w:r w:rsidRPr="006B77C2">
        <w:rPr>
          <w:rFonts w:asciiTheme="majorHAnsi" w:hAnsiTheme="majorHAnsi"/>
        </w:rPr>
        <w:t xml:space="preserve">postare progressivamente gli incentivi </w:t>
      </w:r>
      <w:r w:rsidR="006B77C2">
        <w:rPr>
          <w:rFonts w:asciiTheme="majorHAnsi" w:hAnsiTheme="majorHAnsi"/>
        </w:rPr>
        <w:t>del t</w:t>
      </w:r>
      <w:r w:rsidRPr="006B77C2">
        <w:rPr>
          <w:rFonts w:asciiTheme="majorHAnsi" w:hAnsiTheme="majorHAnsi"/>
        </w:rPr>
        <w:t xml:space="preserve">rasporto merci </w:t>
      </w:r>
      <w:r w:rsidR="006B77C2">
        <w:rPr>
          <w:rFonts w:asciiTheme="majorHAnsi" w:hAnsiTheme="majorHAnsi"/>
        </w:rPr>
        <w:t xml:space="preserve">su gomma </w:t>
      </w:r>
      <w:r w:rsidR="00D72F15">
        <w:rPr>
          <w:rFonts w:asciiTheme="majorHAnsi" w:hAnsiTheme="majorHAnsi"/>
        </w:rPr>
        <w:t>al traspor</w:t>
      </w:r>
      <w:r w:rsidRPr="006B77C2">
        <w:rPr>
          <w:rFonts w:asciiTheme="majorHAnsi" w:hAnsiTheme="majorHAnsi"/>
        </w:rPr>
        <w:t>to merci su ferrovia.</w:t>
      </w:r>
    </w:p>
    <w:p w:rsidR="00CF1A6D" w:rsidRPr="00CF1A6D" w:rsidRDefault="00CF1A6D" w:rsidP="00783E84">
      <w:pPr>
        <w:pStyle w:val="Paragrafoelenco"/>
        <w:spacing w:after="0" w:line="240" w:lineRule="auto"/>
        <w:jc w:val="both"/>
        <w:rPr>
          <w:rFonts w:asciiTheme="majorHAnsi" w:hAnsiTheme="majorHAnsi"/>
        </w:rPr>
      </w:pPr>
    </w:p>
    <w:p w:rsidR="00CF1A6D" w:rsidRDefault="00CF1A6D" w:rsidP="00367003">
      <w:pPr>
        <w:pStyle w:val="Paragrafoelenco"/>
        <w:numPr>
          <w:ilvl w:val="0"/>
          <w:numId w:val="1"/>
        </w:numPr>
        <w:spacing w:after="0" w:line="240" w:lineRule="auto"/>
        <w:ind w:hanging="720"/>
        <w:jc w:val="both"/>
        <w:rPr>
          <w:rFonts w:asciiTheme="majorHAnsi" w:hAnsiTheme="majorHAnsi"/>
        </w:rPr>
      </w:pPr>
      <w:r>
        <w:rPr>
          <w:rFonts w:asciiTheme="majorHAnsi" w:hAnsiTheme="majorHAnsi"/>
        </w:rPr>
        <w:t xml:space="preserve">Sostenere la riqualificazione </w:t>
      </w:r>
      <w:r w:rsidR="00D72F15">
        <w:rPr>
          <w:rFonts w:asciiTheme="majorHAnsi" w:hAnsiTheme="majorHAnsi"/>
        </w:rPr>
        <w:t xml:space="preserve">energetica </w:t>
      </w:r>
      <w:r>
        <w:rPr>
          <w:rFonts w:asciiTheme="majorHAnsi" w:hAnsiTheme="majorHAnsi"/>
        </w:rPr>
        <w:t>del patrimonio edilizio pubblico e l’ammodernamento della rete di illuminazione  pubblica.</w:t>
      </w:r>
    </w:p>
    <w:p w:rsidR="00CF1A6D" w:rsidRPr="00CF1A6D" w:rsidRDefault="00CF1A6D" w:rsidP="00783E84">
      <w:pPr>
        <w:pStyle w:val="Paragrafoelenco"/>
        <w:spacing w:after="0" w:line="240" w:lineRule="auto"/>
        <w:jc w:val="both"/>
        <w:rPr>
          <w:rFonts w:asciiTheme="majorHAnsi" w:hAnsiTheme="majorHAnsi"/>
        </w:rPr>
      </w:pPr>
    </w:p>
    <w:p w:rsidR="00CF1A6D" w:rsidRDefault="00783E84" w:rsidP="00367003">
      <w:pPr>
        <w:pStyle w:val="Paragrafoelenco"/>
        <w:numPr>
          <w:ilvl w:val="0"/>
          <w:numId w:val="1"/>
        </w:numPr>
        <w:spacing w:after="0" w:line="240" w:lineRule="auto"/>
        <w:ind w:hanging="720"/>
        <w:jc w:val="both"/>
        <w:rPr>
          <w:rFonts w:asciiTheme="majorHAnsi" w:hAnsiTheme="majorHAnsi"/>
        </w:rPr>
      </w:pPr>
      <w:r w:rsidRPr="00783E84">
        <w:rPr>
          <w:rFonts w:asciiTheme="majorHAnsi" w:hAnsiTheme="majorHAnsi" w:cs="Helv"/>
          <w:color w:val="000000"/>
        </w:rPr>
        <w:t>Dare piena attuazione alle misure per la mobilità sostenibile previste nella legge 134/2012, incrementando le risorse del Piano nazionale per la ricarica dei veicoli alimentati a energia elettrica</w:t>
      </w:r>
      <w:r w:rsidR="00B23A10">
        <w:rPr>
          <w:rFonts w:asciiTheme="majorHAnsi" w:hAnsiTheme="majorHAnsi"/>
        </w:rPr>
        <w:t xml:space="preserve">; </w:t>
      </w:r>
      <w:r>
        <w:rPr>
          <w:rFonts w:asciiTheme="majorHAnsi" w:hAnsiTheme="majorHAnsi"/>
        </w:rPr>
        <w:t xml:space="preserve"> s</w:t>
      </w:r>
      <w:r w:rsidR="006B77C2" w:rsidRPr="00783E84">
        <w:rPr>
          <w:rFonts w:asciiTheme="majorHAnsi" w:hAnsiTheme="majorHAnsi"/>
        </w:rPr>
        <w:t xml:space="preserve">ostenere la realizzazione della </w:t>
      </w:r>
      <w:r w:rsidR="00CF1A6D" w:rsidRPr="00783E84">
        <w:rPr>
          <w:rFonts w:asciiTheme="majorHAnsi" w:hAnsiTheme="majorHAnsi"/>
        </w:rPr>
        <w:t>rete di ricarica elettrica efficiente a livello regionale che spinga in via prioritaria alla</w:t>
      </w:r>
      <w:r w:rsidR="00CF1A6D">
        <w:rPr>
          <w:rFonts w:asciiTheme="majorHAnsi" w:hAnsiTheme="majorHAnsi"/>
        </w:rPr>
        <w:t xml:space="preserve"> riconversione elettrica dei mezzi </w:t>
      </w:r>
      <w:r>
        <w:rPr>
          <w:rFonts w:asciiTheme="majorHAnsi" w:hAnsiTheme="majorHAnsi"/>
        </w:rPr>
        <w:t xml:space="preserve">in </w:t>
      </w:r>
      <w:proofErr w:type="spellStart"/>
      <w:r w:rsidR="00CF1A6D">
        <w:rPr>
          <w:rFonts w:asciiTheme="majorHAnsi" w:hAnsiTheme="majorHAnsi"/>
        </w:rPr>
        <w:t>sharing</w:t>
      </w:r>
      <w:proofErr w:type="spellEnd"/>
      <w:r w:rsidR="00CF1A6D">
        <w:rPr>
          <w:rFonts w:asciiTheme="majorHAnsi" w:hAnsiTheme="majorHAnsi"/>
        </w:rPr>
        <w:t xml:space="preserve"> e della logistica </w:t>
      </w:r>
      <w:r>
        <w:rPr>
          <w:rFonts w:asciiTheme="majorHAnsi" w:hAnsiTheme="majorHAnsi"/>
        </w:rPr>
        <w:t xml:space="preserve">delle </w:t>
      </w:r>
      <w:r w:rsidR="00CF1A6D">
        <w:rPr>
          <w:rFonts w:asciiTheme="majorHAnsi" w:hAnsiTheme="majorHAnsi"/>
        </w:rPr>
        <w:t>merci</w:t>
      </w:r>
      <w:r w:rsidR="006B77C2">
        <w:rPr>
          <w:rFonts w:asciiTheme="majorHAnsi" w:hAnsiTheme="majorHAnsi"/>
        </w:rPr>
        <w:t xml:space="preserve">, </w:t>
      </w:r>
      <w:r w:rsidR="00B23A10">
        <w:rPr>
          <w:rFonts w:asciiTheme="majorHAnsi" w:hAnsiTheme="majorHAnsi"/>
        </w:rPr>
        <w:t>e incentivare</w:t>
      </w:r>
      <w:r>
        <w:rPr>
          <w:rFonts w:asciiTheme="majorHAnsi" w:hAnsiTheme="majorHAnsi"/>
        </w:rPr>
        <w:t xml:space="preserve"> </w:t>
      </w:r>
      <w:r w:rsidR="006B77C2">
        <w:rPr>
          <w:rFonts w:asciiTheme="majorHAnsi" w:hAnsiTheme="majorHAnsi"/>
        </w:rPr>
        <w:t>la ricarica elettrica domestica</w:t>
      </w:r>
      <w:r w:rsidR="00B23A10">
        <w:rPr>
          <w:rFonts w:asciiTheme="majorHAnsi" w:hAnsiTheme="majorHAnsi"/>
        </w:rPr>
        <w:t xml:space="preserve">; </w:t>
      </w:r>
      <w:r w:rsidR="006B77C2">
        <w:rPr>
          <w:rFonts w:asciiTheme="majorHAnsi" w:hAnsiTheme="majorHAnsi"/>
        </w:rPr>
        <w:t xml:space="preserve"> sostenere la mobilità ciclistica in anal</w:t>
      </w:r>
      <w:r w:rsidR="00B23A10">
        <w:rPr>
          <w:rFonts w:asciiTheme="majorHAnsi" w:hAnsiTheme="majorHAnsi"/>
        </w:rPr>
        <w:t>ogia a quanto attuato in altri P</w:t>
      </w:r>
      <w:r w:rsidR="006B77C2">
        <w:rPr>
          <w:rFonts w:asciiTheme="majorHAnsi" w:hAnsiTheme="majorHAnsi"/>
        </w:rPr>
        <w:t>aesi.</w:t>
      </w:r>
    </w:p>
    <w:p w:rsidR="00CF1A6D" w:rsidRPr="00CF1A6D" w:rsidRDefault="00CF1A6D" w:rsidP="00CF1A6D">
      <w:pPr>
        <w:pStyle w:val="Paragrafoelenco"/>
        <w:rPr>
          <w:rFonts w:asciiTheme="majorHAnsi" w:hAnsiTheme="majorHAnsi"/>
        </w:rPr>
      </w:pPr>
    </w:p>
    <w:p w:rsidR="00783E84" w:rsidRDefault="00783E84" w:rsidP="00783E84">
      <w:pPr>
        <w:spacing w:after="0" w:line="240" w:lineRule="auto"/>
        <w:jc w:val="both"/>
        <w:rPr>
          <w:rFonts w:asciiTheme="majorHAnsi" w:hAnsiTheme="majorHAnsi"/>
        </w:rPr>
      </w:pPr>
      <w:r>
        <w:rPr>
          <w:rFonts w:asciiTheme="majorHAnsi" w:hAnsiTheme="majorHAnsi"/>
        </w:rPr>
        <w:t xml:space="preserve">Regione Lombardia e i Comuni lombardi sono impegnati, con ancora maggiore determinazione e coordinamento ad operare per raggiungere gli obbiettivi </w:t>
      </w:r>
      <w:r w:rsidR="00301C7D">
        <w:rPr>
          <w:rFonts w:asciiTheme="majorHAnsi" w:hAnsiTheme="majorHAnsi"/>
        </w:rPr>
        <w:t xml:space="preserve">di riduzione dell’inquinamento </w:t>
      </w:r>
      <w:r>
        <w:rPr>
          <w:rFonts w:asciiTheme="majorHAnsi" w:hAnsiTheme="majorHAnsi"/>
        </w:rPr>
        <w:t>previsti dal Piano regionale per la qualità dell’aria, realizzando le misure in esso previste, e contribuire alla qualificazione energetica del patrimonio abitativo e alla riduzione del traffico privato, anche attraverso l’effettuazione dei controlli sul rispetto delle norme vigenti e programmate in materia.</w:t>
      </w:r>
    </w:p>
    <w:p w:rsidR="00783E84" w:rsidRDefault="00783E84" w:rsidP="00783E84">
      <w:pPr>
        <w:spacing w:after="0" w:line="240" w:lineRule="auto"/>
        <w:jc w:val="both"/>
        <w:rPr>
          <w:rFonts w:asciiTheme="majorHAnsi" w:hAnsiTheme="majorHAnsi"/>
        </w:rPr>
      </w:pPr>
    </w:p>
    <w:p w:rsidR="00783E84" w:rsidRPr="00CF1A6D" w:rsidRDefault="00783E84" w:rsidP="00783E84">
      <w:pPr>
        <w:spacing w:after="0" w:line="240" w:lineRule="auto"/>
        <w:jc w:val="both"/>
        <w:rPr>
          <w:rFonts w:asciiTheme="majorHAnsi" w:hAnsiTheme="majorHAnsi"/>
        </w:rPr>
      </w:pPr>
      <w:r>
        <w:rPr>
          <w:rFonts w:asciiTheme="majorHAnsi" w:hAnsiTheme="majorHAnsi"/>
        </w:rPr>
        <w:t>Nella prospettiva anche di affrontare la più ampia problematica del cambiamento climatico, molto è stato fatto e tanto è ancora da fare. La condivisione dell’impegno di Stato, Regioni e Enti Locali è condizione per l’efficacia delle attività da svolgere.</w:t>
      </w:r>
    </w:p>
    <w:p w:rsidR="00783E84" w:rsidRPr="00367003" w:rsidRDefault="00783E84" w:rsidP="00783E84">
      <w:pPr>
        <w:spacing w:after="0" w:line="240" w:lineRule="auto"/>
        <w:jc w:val="both"/>
        <w:rPr>
          <w:rFonts w:asciiTheme="majorHAnsi" w:hAnsiTheme="majorHAnsi"/>
        </w:rPr>
      </w:pPr>
    </w:p>
    <w:sectPr w:rsidR="00783E84" w:rsidRPr="00367003" w:rsidSect="00DB488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94" w:rsidRDefault="008A5394" w:rsidP="008C46E5">
      <w:pPr>
        <w:spacing w:after="0" w:line="240" w:lineRule="auto"/>
      </w:pPr>
      <w:r>
        <w:separator/>
      </w:r>
    </w:p>
  </w:endnote>
  <w:endnote w:type="continuationSeparator" w:id="0">
    <w:p w:rsidR="008A5394" w:rsidRDefault="008A5394" w:rsidP="008C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94" w:rsidRDefault="008A5394" w:rsidP="008C46E5">
      <w:pPr>
        <w:spacing w:after="0" w:line="240" w:lineRule="auto"/>
      </w:pPr>
      <w:r>
        <w:separator/>
      </w:r>
    </w:p>
  </w:footnote>
  <w:footnote w:type="continuationSeparator" w:id="0">
    <w:p w:rsidR="008A5394" w:rsidRDefault="008A5394" w:rsidP="008C4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92B"/>
    <w:multiLevelType w:val="hybridMultilevel"/>
    <w:tmpl w:val="1CE266D2"/>
    <w:lvl w:ilvl="0" w:tplc="F1F25894">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2807BE"/>
    <w:multiLevelType w:val="hybridMultilevel"/>
    <w:tmpl w:val="4D844BA8"/>
    <w:lvl w:ilvl="0" w:tplc="8FD8BFCA">
      <w:start w:val="91"/>
      <w:numFmt w:val="bullet"/>
      <w:lvlText w:val="-"/>
      <w:lvlJc w:val="left"/>
      <w:pPr>
        <w:ind w:left="1080" w:hanging="360"/>
      </w:pPr>
      <w:rPr>
        <w:rFonts w:ascii="Cambria" w:eastAsiaTheme="minorHAnsi" w:hAnsi="Cambri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43957E3F"/>
    <w:multiLevelType w:val="hybridMultilevel"/>
    <w:tmpl w:val="83A858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041C3"/>
    <w:rsid w:val="00070D35"/>
    <w:rsid w:val="00071346"/>
    <w:rsid w:val="000A0619"/>
    <w:rsid w:val="00111B09"/>
    <w:rsid w:val="00282BE0"/>
    <w:rsid w:val="00301C7D"/>
    <w:rsid w:val="00306CA0"/>
    <w:rsid w:val="0033130D"/>
    <w:rsid w:val="00367003"/>
    <w:rsid w:val="003A6FBE"/>
    <w:rsid w:val="003D74A3"/>
    <w:rsid w:val="003F5160"/>
    <w:rsid w:val="004878AB"/>
    <w:rsid w:val="00496EBF"/>
    <w:rsid w:val="006041C3"/>
    <w:rsid w:val="0065334B"/>
    <w:rsid w:val="006B77C2"/>
    <w:rsid w:val="006C16C3"/>
    <w:rsid w:val="007077FB"/>
    <w:rsid w:val="00783E84"/>
    <w:rsid w:val="00784623"/>
    <w:rsid w:val="0082283B"/>
    <w:rsid w:val="008A5394"/>
    <w:rsid w:val="008C46E5"/>
    <w:rsid w:val="008F20EA"/>
    <w:rsid w:val="00910587"/>
    <w:rsid w:val="0093168E"/>
    <w:rsid w:val="00A14395"/>
    <w:rsid w:val="00A17728"/>
    <w:rsid w:val="00B23A10"/>
    <w:rsid w:val="00B737F9"/>
    <w:rsid w:val="00BF4498"/>
    <w:rsid w:val="00C05F3A"/>
    <w:rsid w:val="00CF1A6D"/>
    <w:rsid w:val="00D36457"/>
    <w:rsid w:val="00D72F15"/>
    <w:rsid w:val="00D84807"/>
    <w:rsid w:val="00DB488D"/>
    <w:rsid w:val="00E66DFD"/>
    <w:rsid w:val="00F0520E"/>
    <w:rsid w:val="00FA3B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48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0619"/>
    <w:pPr>
      <w:ind w:left="720"/>
      <w:contextualSpacing/>
    </w:pPr>
  </w:style>
  <w:style w:type="paragraph" w:styleId="Intestazione">
    <w:name w:val="header"/>
    <w:basedOn w:val="Normale"/>
    <w:link w:val="IntestazioneCarattere"/>
    <w:uiPriority w:val="99"/>
    <w:unhideWhenUsed/>
    <w:rsid w:val="008C46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46E5"/>
  </w:style>
  <w:style w:type="paragraph" w:styleId="Pidipagina">
    <w:name w:val="footer"/>
    <w:basedOn w:val="Normale"/>
    <w:link w:val="PidipaginaCarattere"/>
    <w:uiPriority w:val="99"/>
    <w:unhideWhenUsed/>
    <w:rsid w:val="008C46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0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A876-AE8D-404D-AC0C-71416C51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Luisi</dc:creator>
  <cp:lastModifiedBy>Angela Luisi</cp:lastModifiedBy>
  <cp:revision>28</cp:revision>
  <cp:lastPrinted>2015-12-29T15:08:00Z</cp:lastPrinted>
  <dcterms:created xsi:type="dcterms:W3CDTF">2015-12-29T11:07:00Z</dcterms:created>
  <dcterms:modified xsi:type="dcterms:W3CDTF">2015-12-29T17:17:00Z</dcterms:modified>
</cp:coreProperties>
</file>