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16F7" w14:textId="6DC143AE" w:rsidR="00C04088" w:rsidRPr="00B76E46" w:rsidRDefault="00C04088" w:rsidP="00C04088">
      <w:pPr>
        <w:rPr>
          <w:b/>
          <w:bCs/>
          <w:sz w:val="22"/>
          <w:szCs w:val="22"/>
        </w:rPr>
      </w:pPr>
      <w:r w:rsidRPr="00B76E46">
        <w:rPr>
          <w:b/>
          <w:bCs/>
          <w:sz w:val="22"/>
          <w:szCs w:val="22"/>
        </w:rPr>
        <w:t xml:space="preserve">Bozza ATTO INDIRIZZI 2026 – PIANO REGIONALE DI BONIFICA DELLE AREE INQUINATE </w:t>
      </w:r>
    </w:p>
    <w:sdt>
      <w:sdtPr>
        <w:rPr>
          <w:rFonts w:asciiTheme="minorHAnsi" w:eastAsiaTheme="minorEastAsia" w:hAnsiTheme="minorHAnsi" w:cstheme="minorBidi"/>
          <w:color w:val="auto"/>
          <w:kern w:val="2"/>
          <w:sz w:val="22"/>
          <w:szCs w:val="22"/>
          <w:lang w:eastAsia="en-US"/>
          <w14:ligatures w14:val="standardContextual"/>
        </w:rPr>
        <w:id w:val="-570806761"/>
        <w:docPartObj>
          <w:docPartGallery w:val="Table of Contents"/>
          <w:docPartUnique/>
        </w:docPartObj>
      </w:sdtPr>
      <w:sdtEndPr>
        <w:rPr>
          <w:b/>
          <w:bCs/>
        </w:rPr>
      </w:sdtEndPr>
      <w:sdtContent>
        <w:p w14:paraId="58313178" w14:textId="69D4D8BF" w:rsidR="004670FF" w:rsidRPr="00B76E46" w:rsidRDefault="004670FF">
          <w:pPr>
            <w:pStyle w:val="TOCHeading"/>
            <w:rPr>
              <w:sz w:val="22"/>
              <w:szCs w:val="22"/>
            </w:rPr>
          </w:pPr>
          <w:r w:rsidRPr="00B76E46">
            <w:rPr>
              <w:sz w:val="22"/>
              <w:szCs w:val="22"/>
            </w:rPr>
            <w:t>Sommario</w:t>
          </w:r>
        </w:p>
        <w:p w14:paraId="083E2343" w14:textId="3EAB2BBC" w:rsidR="005474F6" w:rsidRDefault="007A761E">
          <w:pPr>
            <w:pStyle w:val="TOC1"/>
            <w:tabs>
              <w:tab w:val="left" w:pos="480"/>
              <w:tab w:val="right" w:leader="dot" w:pos="9628"/>
            </w:tabs>
            <w:rPr>
              <w:rFonts w:eastAsiaTheme="minorEastAsia"/>
              <w:b w:val="0"/>
              <w:bCs w:val="0"/>
              <w:caps w:val="0"/>
              <w:noProof/>
              <w:sz w:val="24"/>
              <w:szCs w:val="24"/>
              <w:lang w:eastAsia="it-IT"/>
            </w:rPr>
          </w:pPr>
          <w:r w:rsidRPr="00B76E46">
            <w:rPr>
              <w:rFonts w:eastAsia="Times New Roman" w:cs="Times New Roman"/>
              <w:caps w:val="0"/>
              <w:color w:val="040404"/>
              <w:kern w:val="0"/>
              <w:sz w:val="22"/>
              <w:szCs w:val="22"/>
              <w:lang w:eastAsia="it-IT"/>
              <w14:ligatures w14:val="none"/>
            </w:rPr>
            <w:fldChar w:fldCharType="begin"/>
          </w:r>
          <w:r w:rsidRPr="00B76E46">
            <w:rPr>
              <w:rFonts w:eastAsia="Times New Roman" w:cs="Times New Roman"/>
              <w:caps w:val="0"/>
              <w:color w:val="040404"/>
              <w:kern w:val="0"/>
              <w:sz w:val="22"/>
              <w:szCs w:val="22"/>
              <w:lang w:eastAsia="it-IT"/>
              <w14:ligatures w14:val="none"/>
            </w:rPr>
            <w:instrText xml:space="preserve"> TOC \o "1-3" \h \z \u </w:instrText>
          </w:r>
          <w:r w:rsidRPr="00B76E46">
            <w:rPr>
              <w:rFonts w:eastAsia="Times New Roman" w:cs="Times New Roman"/>
              <w:caps w:val="0"/>
              <w:color w:val="040404"/>
              <w:kern w:val="0"/>
              <w:sz w:val="22"/>
              <w:szCs w:val="22"/>
              <w:lang w:eastAsia="it-IT"/>
              <w14:ligatures w14:val="none"/>
            </w:rPr>
            <w:fldChar w:fldCharType="separate"/>
          </w:r>
          <w:hyperlink w:anchor="_Toc244190002" w:history="1">
            <w:r w:rsidR="005474F6" w:rsidRPr="00942207">
              <w:rPr>
                <w:rStyle w:val="Hyperlink"/>
                <w:noProof/>
              </w:rPr>
              <w:t>1.</w:t>
            </w:r>
            <w:r w:rsidR="005474F6">
              <w:rPr>
                <w:rFonts w:eastAsiaTheme="minorEastAsia"/>
                <w:b w:val="0"/>
                <w:bCs w:val="0"/>
                <w:caps w:val="0"/>
                <w:noProof/>
                <w:sz w:val="24"/>
                <w:szCs w:val="24"/>
                <w:lang w:eastAsia="it-IT"/>
              </w:rPr>
              <w:tab/>
            </w:r>
            <w:r w:rsidR="005474F6" w:rsidRPr="00942207">
              <w:rPr>
                <w:rStyle w:val="Hyperlink"/>
                <w:noProof/>
              </w:rPr>
              <w:t>Premesse</w:t>
            </w:r>
            <w:r w:rsidR="005474F6">
              <w:rPr>
                <w:noProof/>
                <w:webHidden/>
              </w:rPr>
              <w:tab/>
            </w:r>
            <w:r w:rsidR="005474F6">
              <w:rPr>
                <w:noProof/>
                <w:webHidden/>
              </w:rPr>
              <w:fldChar w:fldCharType="begin"/>
            </w:r>
            <w:r w:rsidR="005474F6">
              <w:rPr>
                <w:noProof/>
                <w:webHidden/>
              </w:rPr>
              <w:instrText xml:space="preserve"> PAGEREF _Toc244190002 \h </w:instrText>
            </w:r>
            <w:r w:rsidR="005474F6">
              <w:rPr>
                <w:noProof/>
                <w:webHidden/>
              </w:rPr>
            </w:r>
            <w:r w:rsidR="005474F6">
              <w:rPr>
                <w:noProof/>
                <w:webHidden/>
              </w:rPr>
              <w:fldChar w:fldCharType="separate"/>
            </w:r>
            <w:r w:rsidR="005474F6">
              <w:rPr>
                <w:noProof/>
                <w:webHidden/>
              </w:rPr>
              <w:t>2</w:t>
            </w:r>
            <w:r w:rsidR="005474F6">
              <w:rPr>
                <w:noProof/>
                <w:webHidden/>
              </w:rPr>
              <w:fldChar w:fldCharType="end"/>
            </w:r>
          </w:hyperlink>
        </w:p>
        <w:p w14:paraId="52DB85AC" w14:textId="360CD7E4" w:rsidR="005474F6" w:rsidRDefault="005474F6">
          <w:pPr>
            <w:pStyle w:val="TOC1"/>
            <w:tabs>
              <w:tab w:val="left" w:pos="480"/>
              <w:tab w:val="right" w:leader="dot" w:pos="9628"/>
            </w:tabs>
            <w:rPr>
              <w:rFonts w:eastAsiaTheme="minorEastAsia"/>
              <w:b w:val="0"/>
              <w:bCs w:val="0"/>
              <w:caps w:val="0"/>
              <w:noProof/>
              <w:sz w:val="24"/>
              <w:szCs w:val="24"/>
              <w:lang w:eastAsia="it-IT"/>
            </w:rPr>
          </w:pPr>
          <w:hyperlink w:anchor="_Toc244190003" w:history="1">
            <w:r w:rsidRPr="00942207">
              <w:rPr>
                <w:rStyle w:val="Hyperlink"/>
                <w:noProof/>
              </w:rPr>
              <w:t>2.</w:t>
            </w:r>
            <w:r>
              <w:rPr>
                <w:rFonts w:eastAsiaTheme="minorEastAsia"/>
                <w:b w:val="0"/>
                <w:bCs w:val="0"/>
                <w:caps w:val="0"/>
                <w:noProof/>
                <w:sz w:val="24"/>
                <w:szCs w:val="24"/>
                <w:lang w:eastAsia="it-IT"/>
              </w:rPr>
              <w:tab/>
            </w:r>
            <w:r w:rsidRPr="00942207">
              <w:rPr>
                <w:rStyle w:val="Hyperlink"/>
                <w:noProof/>
              </w:rPr>
              <w:t>Contesto normativo</w:t>
            </w:r>
            <w:r>
              <w:rPr>
                <w:noProof/>
                <w:webHidden/>
              </w:rPr>
              <w:tab/>
            </w:r>
            <w:r>
              <w:rPr>
                <w:noProof/>
                <w:webHidden/>
              </w:rPr>
              <w:fldChar w:fldCharType="begin"/>
            </w:r>
            <w:r>
              <w:rPr>
                <w:noProof/>
                <w:webHidden/>
              </w:rPr>
              <w:instrText xml:space="preserve"> PAGEREF _Toc244190003 \h </w:instrText>
            </w:r>
            <w:r>
              <w:rPr>
                <w:noProof/>
                <w:webHidden/>
              </w:rPr>
            </w:r>
            <w:r>
              <w:rPr>
                <w:noProof/>
                <w:webHidden/>
              </w:rPr>
              <w:fldChar w:fldCharType="separate"/>
            </w:r>
            <w:r>
              <w:rPr>
                <w:noProof/>
                <w:webHidden/>
              </w:rPr>
              <w:t>3</w:t>
            </w:r>
            <w:r>
              <w:rPr>
                <w:noProof/>
                <w:webHidden/>
              </w:rPr>
              <w:fldChar w:fldCharType="end"/>
            </w:r>
          </w:hyperlink>
        </w:p>
        <w:p w14:paraId="4AA40A80" w14:textId="47CB4A01" w:rsidR="005474F6" w:rsidRDefault="005474F6">
          <w:pPr>
            <w:pStyle w:val="TOC3"/>
            <w:tabs>
              <w:tab w:val="right" w:leader="dot" w:pos="9628"/>
            </w:tabs>
            <w:rPr>
              <w:rFonts w:eastAsiaTheme="minorEastAsia"/>
              <w:i w:val="0"/>
              <w:iCs w:val="0"/>
              <w:noProof/>
              <w:sz w:val="24"/>
              <w:szCs w:val="24"/>
              <w:lang w:eastAsia="it-IT"/>
            </w:rPr>
          </w:pPr>
          <w:hyperlink w:anchor="_Toc244190004" w:history="1">
            <w:r w:rsidRPr="00942207">
              <w:rPr>
                <w:rStyle w:val="Hyperlink"/>
                <w:noProof/>
              </w:rPr>
              <w:t>Riferimenti normativi comunitari</w:t>
            </w:r>
            <w:r>
              <w:rPr>
                <w:noProof/>
                <w:webHidden/>
              </w:rPr>
              <w:tab/>
            </w:r>
            <w:r>
              <w:rPr>
                <w:noProof/>
                <w:webHidden/>
              </w:rPr>
              <w:fldChar w:fldCharType="begin"/>
            </w:r>
            <w:r>
              <w:rPr>
                <w:noProof/>
                <w:webHidden/>
              </w:rPr>
              <w:instrText xml:space="preserve"> PAGEREF _Toc244190004 \h </w:instrText>
            </w:r>
            <w:r>
              <w:rPr>
                <w:noProof/>
                <w:webHidden/>
              </w:rPr>
            </w:r>
            <w:r>
              <w:rPr>
                <w:noProof/>
                <w:webHidden/>
              </w:rPr>
              <w:fldChar w:fldCharType="separate"/>
            </w:r>
            <w:r>
              <w:rPr>
                <w:noProof/>
                <w:webHidden/>
              </w:rPr>
              <w:t>3</w:t>
            </w:r>
            <w:r>
              <w:rPr>
                <w:noProof/>
                <w:webHidden/>
              </w:rPr>
              <w:fldChar w:fldCharType="end"/>
            </w:r>
          </w:hyperlink>
        </w:p>
        <w:p w14:paraId="1233A360" w14:textId="04C810B1" w:rsidR="005474F6" w:rsidRDefault="005474F6">
          <w:pPr>
            <w:pStyle w:val="TOC3"/>
            <w:tabs>
              <w:tab w:val="right" w:leader="dot" w:pos="9628"/>
            </w:tabs>
            <w:rPr>
              <w:rFonts w:eastAsiaTheme="minorEastAsia"/>
              <w:i w:val="0"/>
              <w:iCs w:val="0"/>
              <w:noProof/>
              <w:sz w:val="24"/>
              <w:szCs w:val="24"/>
              <w:lang w:eastAsia="it-IT"/>
            </w:rPr>
          </w:pPr>
          <w:hyperlink w:anchor="_Toc244190005" w:history="1">
            <w:r w:rsidRPr="00942207">
              <w:rPr>
                <w:rStyle w:val="Hyperlink"/>
                <w:noProof/>
              </w:rPr>
              <w:t>Riferimenti normativi nazionali</w:t>
            </w:r>
            <w:r>
              <w:rPr>
                <w:noProof/>
                <w:webHidden/>
              </w:rPr>
              <w:tab/>
            </w:r>
            <w:r>
              <w:rPr>
                <w:noProof/>
                <w:webHidden/>
              </w:rPr>
              <w:fldChar w:fldCharType="begin"/>
            </w:r>
            <w:r>
              <w:rPr>
                <w:noProof/>
                <w:webHidden/>
              </w:rPr>
              <w:instrText xml:space="preserve"> PAGEREF _Toc244190005 \h </w:instrText>
            </w:r>
            <w:r>
              <w:rPr>
                <w:noProof/>
                <w:webHidden/>
              </w:rPr>
            </w:r>
            <w:r>
              <w:rPr>
                <w:noProof/>
                <w:webHidden/>
              </w:rPr>
              <w:fldChar w:fldCharType="separate"/>
            </w:r>
            <w:r>
              <w:rPr>
                <w:noProof/>
                <w:webHidden/>
              </w:rPr>
              <w:t>4</w:t>
            </w:r>
            <w:r>
              <w:rPr>
                <w:noProof/>
                <w:webHidden/>
              </w:rPr>
              <w:fldChar w:fldCharType="end"/>
            </w:r>
          </w:hyperlink>
        </w:p>
        <w:p w14:paraId="620F494E" w14:textId="2DF8FDA9" w:rsidR="005474F6" w:rsidRDefault="005474F6">
          <w:pPr>
            <w:pStyle w:val="TOC3"/>
            <w:tabs>
              <w:tab w:val="right" w:leader="dot" w:pos="9628"/>
            </w:tabs>
            <w:rPr>
              <w:rFonts w:eastAsiaTheme="minorEastAsia"/>
              <w:i w:val="0"/>
              <w:iCs w:val="0"/>
              <w:noProof/>
              <w:sz w:val="24"/>
              <w:szCs w:val="24"/>
              <w:lang w:eastAsia="it-IT"/>
            </w:rPr>
          </w:pPr>
          <w:hyperlink w:anchor="_Toc244190006" w:history="1">
            <w:r w:rsidRPr="00942207">
              <w:rPr>
                <w:rStyle w:val="Hyperlink"/>
                <w:noProof/>
              </w:rPr>
              <w:t>Riferimenti normativi regionali</w:t>
            </w:r>
            <w:r>
              <w:rPr>
                <w:noProof/>
                <w:webHidden/>
              </w:rPr>
              <w:tab/>
            </w:r>
            <w:r>
              <w:rPr>
                <w:noProof/>
                <w:webHidden/>
              </w:rPr>
              <w:fldChar w:fldCharType="begin"/>
            </w:r>
            <w:r>
              <w:rPr>
                <w:noProof/>
                <w:webHidden/>
              </w:rPr>
              <w:instrText xml:space="preserve"> PAGEREF _Toc244190006 \h </w:instrText>
            </w:r>
            <w:r>
              <w:rPr>
                <w:noProof/>
                <w:webHidden/>
              </w:rPr>
            </w:r>
            <w:r>
              <w:rPr>
                <w:noProof/>
                <w:webHidden/>
              </w:rPr>
              <w:fldChar w:fldCharType="separate"/>
            </w:r>
            <w:r>
              <w:rPr>
                <w:noProof/>
                <w:webHidden/>
              </w:rPr>
              <w:t>5</w:t>
            </w:r>
            <w:r>
              <w:rPr>
                <w:noProof/>
                <w:webHidden/>
              </w:rPr>
              <w:fldChar w:fldCharType="end"/>
            </w:r>
          </w:hyperlink>
        </w:p>
        <w:p w14:paraId="7F7C0E59" w14:textId="4C2CC40B" w:rsidR="005474F6" w:rsidRDefault="005474F6">
          <w:pPr>
            <w:pStyle w:val="TOC3"/>
            <w:tabs>
              <w:tab w:val="right" w:leader="dot" w:pos="9628"/>
            </w:tabs>
            <w:rPr>
              <w:rFonts w:eastAsiaTheme="minorEastAsia"/>
              <w:i w:val="0"/>
              <w:iCs w:val="0"/>
              <w:noProof/>
              <w:sz w:val="24"/>
              <w:szCs w:val="24"/>
              <w:lang w:eastAsia="it-IT"/>
            </w:rPr>
          </w:pPr>
          <w:hyperlink w:anchor="_Toc244190007" w:history="1">
            <w:r w:rsidRPr="00942207">
              <w:rPr>
                <w:rStyle w:val="Hyperlink"/>
                <w:noProof/>
              </w:rPr>
              <w:t>Quadro Programmatico</w:t>
            </w:r>
            <w:r>
              <w:rPr>
                <w:noProof/>
                <w:webHidden/>
              </w:rPr>
              <w:tab/>
            </w:r>
            <w:r>
              <w:rPr>
                <w:noProof/>
                <w:webHidden/>
              </w:rPr>
              <w:fldChar w:fldCharType="begin"/>
            </w:r>
            <w:r>
              <w:rPr>
                <w:noProof/>
                <w:webHidden/>
              </w:rPr>
              <w:instrText xml:space="preserve"> PAGEREF _Toc244190007 \h </w:instrText>
            </w:r>
            <w:r>
              <w:rPr>
                <w:noProof/>
                <w:webHidden/>
              </w:rPr>
            </w:r>
            <w:r>
              <w:rPr>
                <w:noProof/>
                <w:webHidden/>
              </w:rPr>
              <w:fldChar w:fldCharType="separate"/>
            </w:r>
            <w:r>
              <w:rPr>
                <w:noProof/>
                <w:webHidden/>
              </w:rPr>
              <w:t>7</w:t>
            </w:r>
            <w:r>
              <w:rPr>
                <w:noProof/>
                <w:webHidden/>
              </w:rPr>
              <w:fldChar w:fldCharType="end"/>
            </w:r>
          </w:hyperlink>
        </w:p>
        <w:p w14:paraId="553F6471" w14:textId="2FFC5535" w:rsidR="005474F6" w:rsidRDefault="005474F6">
          <w:pPr>
            <w:pStyle w:val="TOC1"/>
            <w:tabs>
              <w:tab w:val="left" w:pos="480"/>
              <w:tab w:val="right" w:leader="dot" w:pos="9628"/>
            </w:tabs>
            <w:rPr>
              <w:rFonts w:eastAsiaTheme="minorEastAsia"/>
              <w:b w:val="0"/>
              <w:bCs w:val="0"/>
              <w:caps w:val="0"/>
              <w:noProof/>
              <w:sz w:val="24"/>
              <w:szCs w:val="24"/>
              <w:lang w:eastAsia="it-IT"/>
            </w:rPr>
          </w:pPr>
          <w:hyperlink w:anchor="_Toc244190008" w:history="1">
            <w:r w:rsidRPr="00942207">
              <w:rPr>
                <w:rStyle w:val="Hyperlink"/>
                <w:noProof/>
              </w:rPr>
              <w:t>3.</w:t>
            </w:r>
            <w:r>
              <w:rPr>
                <w:rFonts w:eastAsiaTheme="minorEastAsia"/>
                <w:b w:val="0"/>
                <w:bCs w:val="0"/>
                <w:caps w:val="0"/>
                <w:noProof/>
                <w:sz w:val="24"/>
                <w:szCs w:val="24"/>
                <w:lang w:eastAsia="it-IT"/>
              </w:rPr>
              <w:tab/>
            </w:r>
            <w:r w:rsidRPr="00942207">
              <w:rPr>
                <w:rStyle w:val="Hyperlink"/>
                <w:noProof/>
              </w:rPr>
              <w:t>Le bonifiche in Lombardia</w:t>
            </w:r>
            <w:r>
              <w:rPr>
                <w:noProof/>
                <w:webHidden/>
              </w:rPr>
              <w:tab/>
            </w:r>
            <w:r>
              <w:rPr>
                <w:noProof/>
                <w:webHidden/>
              </w:rPr>
              <w:fldChar w:fldCharType="begin"/>
            </w:r>
            <w:r>
              <w:rPr>
                <w:noProof/>
                <w:webHidden/>
              </w:rPr>
              <w:instrText xml:space="preserve"> PAGEREF _Toc244190008 \h </w:instrText>
            </w:r>
            <w:r>
              <w:rPr>
                <w:noProof/>
                <w:webHidden/>
              </w:rPr>
            </w:r>
            <w:r>
              <w:rPr>
                <w:noProof/>
                <w:webHidden/>
              </w:rPr>
              <w:fldChar w:fldCharType="separate"/>
            </w:r>
            <w:r>
              <w:rPr>
                <w:noProof/>
                <w:webHidden/>
              </w:rPr>
              <w:t>7</w:t>
            </w:r>
            <w:r>
              <w:rPr>
                <w:noProof/>
                <w:webHidden/>
              </w:rPr>
              <w:fldChar w:fldCharType="end"/>
            </w:r>
          </w:hyperlink>
        </w:p>
        <w:p w14:paraId="7BFD237B" w14:textId="67080FC6" w:rsidR="005474F6" w:rsidRDefault="005474F6">
          <w:pPr>
            <w:pStyle w:val="TOC3"/>
            <w:tabs>
              <w:tab w:val="right" w:leader="dot" w:pos="9628"/>
            </w:tabs>
            <w:rPr>
              <w:rFonts w:eastAsiaTheme="minorEastAsia"/>
              <w:i w:val="0"/>
              <w:iCs w:val="0"/>
              <w:noProof/>
              <w:sz w:val="24"/>
              <w:szCs w:val="24"/>
              <w:lang w:eastAsia="it-IT"/>
            </w:rPr>
          </w:pPr>
          <w:hyperlink w:anchor="_Toc244190009" w:history="1">
            <w:r w:rsidRPr="00942207">
              <w:rPr>
                <w:rStyle w:val="Hyperlink"/>
                <w:noProof/>
              </w:rPr>
              <w:t>Lo stato dei procedimenti</w:t>
            </w:r>
            <w:r>
              <w:rPr>
                <w:noProof/>
                <w:webHidden/>
              </w:rPr>
              <w:tab/>
            </w:r>
            <w:r>
              <w:rPr>
                <w:noProof/>
                <w:webHidden/>
              </w:rPr>
              <w:fldChar w:fldCharType="begin"/>
            </w:r>
            <w:r>
              <w:rPr>
                <w:noProof/>
                <w:webHidden/>
              </w:rPr>
              <w:instrText xml:space="preserve"> PAGEREF _Toc244190009 \h </w:instrText>
            </w:r>
            <w:r>
              <w:rPr>
                <w:noProof/>
                <w:webHidden/>
              </w:rPr>
            </w:r>
            <w:r>
              <w:rPr>
                <w:noProof/>
                <w:webHidden/>
              </w:rPr>
              <w:fldChar w:fldCharType="separate"/>
            </w:r>
            <w:r>
              <w:rPr>
                <w:noProof/>
                <w:webHidden/>
              </w:rPr>
              <w:t>8</w:t>
            </w:r>
            <w:r>
              <w:rPr>
                <w:noProof/>
                <w:webHidden/>
              </w:rPr>
              <w:fldChar w:fldCharType="end"/>
            </w:r>
          </w:hyperlink>
        </w:p>
        <w:p w14:paraId="39471D1F" w14:textId="54DDD6ED" w:rsidR="005474F6" w:rsidRDefault="005474F6">
          <w:pPr>
            <w:pStyle w:val="TOC3"/>
            <w:tabs>
              <w:tab w:val="right" w:leader="dot" w:pos="9628"/>
            </w:tabs>
            <w:rPr>
              <w:rFonts w:eastAsiaTheme="minorEastAsia"/>
              <w:i w:val="0"/>
              <w:iCs w:val="0"/>
              <w:noProof/>
              <w:sz w:val="24"/>
              <w:szCs w:val="24"/>
              <w:lang w:eastAsia="it-IT"/>
            </w:rPr>
          </w:pPr>
          <w:hyperlink w:anchor="_Toc244190010" w:history="1">
            <w:r w:rsidRPr="00942207">
              <w:rPr>
                <w:rStyle w:val="Hyperlink"/>
                <w:noProof/>
              </w:rPr>
              <w:t>Le competenze amministrative</w:t>
            </w:r>
            <w:r>
              <w:rPr>
                <w:noProof/>
                <w:webHidden/>
              </w:rPr>
              <w:tab/>
            </w:r>
            <w:r>
              <w:rPr>
                <w:noProof/>
                <w:webHidden/>
              </w:rPr>
              <w:fldChar w:fldCharType="begin"/>
            </w:r>
            <w:r>
              <w:rPr>
                <w:noProof/>
                <w:webHidden/>
              </w:rPr>
              <w:instrText xml:space="preserve"> PAGEREF _Toc244190010 \h </w:instrText>
            </w:r>
            <w:r>
              <w:rPr>
                <w:noProof/>
                <w:webHidden/>
              </w:rPr>
            </w:r>
            <w:r>
              <w:rPr>
                <w:noProof/>
                <w:webHidden/>
              </w:rPr>
              <w:fldChar w:fldCharType="separate"/>
            </w:r>
            <w:r>
              <w:rPr>
                <w:noProof/>
                <w:webHidden/>
              </w:rPr>
              <w:t>9</w:t>
            </w:r>
            <w:r>
              <w:rPr>
                <w:noProof/>
                <w:webHidden/>
              </w:rPr>
              <w:fldChar w:fldCharType="end"/>
            </w:r>
          </w:hyperlink>
        </w:p>
        <w:p w14:paraId="7834F66A" w14:textId="3B8AE592" w:rsidR="005474F6" w:rsidRDefault="005474F6">
          <w:pPr>
            <w:pStyle w:val="TOC3"/>
            <w:tabs>
              <w:tab w:val="right" w:leader="dot" w:pos="9628"/>
            </w:tabs>
            <w:rPr>
              <w:rFonts w:eastAsiaTheme="minorEastAsia"/>
              <w:i w:val="0"/>
              <w:iCs w:val="0"/>
              <w:noProof/>
              <w:sz w:val="24"/>
              <w:szCs w:val="24"/>
              <w:lang w:eastAsia="it-IT"/>
            </w:rPr>
          </w:pPr>
          <w:hyperlink w:anchor="_Toc244190011" w:history="1">
            <w:r w:rsidRPr="00942207">
              <w:rPr>
                <w:rStyle w:val="Hyperlink"/>
                <w:noProof/>
              </w:rPr>
              <w:t>Le acque sotterranee</w:t>
            </w:r>
            <w:r>
              <w:rPr>
                <w:noProof/>
                <w:webHidden/>
              </w:rPr>
              <w:tab/>
            </w:r>
            <w:r>
              <w:rPr>
                <w:noProof/>
                <w:webHidden/>
              </w:rPr>
              <w:fldChar w:fldCharType="begin"/>
            </w:r>
            <w:r>
              <w:rPr>
                <w:noProof/>
                <w:webHidden/>
              </w:rPr>
              <w:instrText xml:space="preserve"> PAGEREF _Toc244190011 \h </w:instrText>
            </w:r>
            <w:r>
              <w:rPr>
                <w:noProof/>
                <w:webHidden/>
              </w:rPr>
            </w:r>
            <w:r>
              <w:rPr>
                <w:noProof/>
                <w:webHidden/>
              </w:rPr>
              <w:fldChar w:fldCharType="separate"/>
            </w:r>
            <w:r>
              <w:rPr>
                <w:noProof/>
                <w:webHidden/>
              </w:rPr>
              <w:t>9</w:t>
            </w:r>
            <w:r>
              <w:rPr>
                <w:noProof/>
                <w:webHidden/>
              </w:rPr>
              <w:fldChar w:fldCharType="end"/>
            </w:r>
          </w:hyperlink>
        </w:p>
        <w:p w14:paraId="22DE3DA4" w14:textId="40EF11CB" w:rsidR="005474F6" w:rsidRDefault="005474F6">
          <w:pPr>
            <w:pStyle w:val="TOC3"/>
            <w:tabs>
              <w:tab w:val="right" w:leader="dot" w:pos="9628"/>
            </w:tabs>
            <w:rPr>
              <w:rFonts w:eastAsiaTheme="minorEastAsia"/>
              <w:i w:val="0"/>
              <w:iCs w:val="0"/>
              <w:noProof/>
              <w:sz w:val="24"/>
              <w:szCs w:val="24"/>
              <w:lang w:eastAsia="it-IT"/>
            </w:rPr>
          </w:pPr>
          <w:hyperlink w:anchor="_Toc244190012" w:history="1">
            <w:r w:rsidRPr="00942207">
              <w:rPr>
                <w:rStyle w:val="Hyperlink"/>
                <w:noProof/>
              </w:rPr>
              <w:t>Gli interventi pubblici</w:t>
            </w:r>
            <w:r>
              <w:rPr>
                <w:noProof/>
                <w:webHidden/>
              </w:rPr>
              <w:tab/>
            </w:r>
            <w:r>
              <w:rPr>
                <w:noProof/>
                <w:webHidden/>
              </w:rPr>
              <w:fldChar w:fldCharType="begin"/>
            </w:r>
            <w:r>
              <w:rPr>
                <w:noProof/>
                <w:webHidden/>
              </w:rPr>
              <w:instrText xml:space="preserve"> PAGEREF _Toc244190012 \h </w:instrText>
            </w:r>
            <w:r>
              <w:rPr>
                <w:noProof/>
                <w:webHidden/>
              </w:rPr>
            </w:r>
            <w:r>
              <w:rPr>
                <w:noProof/>
                <w:webHidden/>
              </w:rPr>
              <w:fldChar w:fldCharType="separate"/>
            </w:r>
            <w:r>
              <w:rPr>
                <w:noProof/>
                <w:webHidden/>
              </w:rPr>
              <w:t>10</w:t>
            </w:r>
            <w:r>
              <w:rPr>
                <w:noProof/>
                <w:webHidden/>
              </w:rPr>
              <w:fldChar w:fldCharType="end"/>
            </w:r>
          </w:hyperlink>
        </w:p>
        <w:p w14:paraId="42EF7D3E" w14:textId="12715E1D" w:rsidR="005474F6" w:rsidRDefault="005474F6">
          <w:pPr>
            <w:pStyle w:val="TOC1"/>
            <w:tabs>
              <w:tab w:val="left" w:pos="480"/>
              <w:tab w:val="right" w:leader="dot" w:pos="9628"/>
            </w:tabs>
            <w:rPr>
              <w:rFonts w:eastAsiaTheme="minorEastAsia"/>
              <w:b w:val="0"/>
              <w:bCs w:val="0"/>
              <w:caps w:val="0"/>
              <w:noProof/>
              <w:sz w:val="24"/>
              <w:szCs w:val="24"/>
              <w:lang w:eastAsia="it-IT"/>
            </w:rPr>
          </w:pPr>
          <w:hyperlink w:anchor="_Toc244190013" w:history="1">
            <w:r w:rsidRPr="00942207">
              <w:rPr>
                <w:rStyle w:val="Hyperlink"/>
                <w:noProof/>
              </w:rPr>
              <w:t>4.</w:t>
            </w:r>
            <w:r>
              <w:rPr>
                <w:rFonts w:eastAsiaTheme="minorEastAsia"/>
                <w:b w:val="0"/>
                <w:bCs w:val="0"/>
                <w:caps w:val="0"/>
                <w:noProof/>
                <w:sz w:val="24"/>
                <w:szCs w:val="24"/>
                <w:lang w:eastAsia="it-IT"/>
              </w:rPr>
              <w:tab/>
            </w:r>
            <w:r w:rsidRPr="00942207">
              <w:rPr>
                <w:rStyle w:val="Hyperlink"/>
                <w:noProof/>
              </w:rPr>
              <w:t>Obiettivi per la pianificazione in materia di bonifica dei siti contaminati</w:t>
            </w:r>
            <w:r>
              <w:rPr>
                <w:noProof/>
                <w:webHidden/>
              </w:rPr>
              <w:tab/>
            </w:r>
            <w:r>
              <w:rPr>
                <w:noProof/>
                <w:webHidden/>
              </w:rPr>
              <w:fldChar w:fldCharType="begin"/>
            </w:r>
            <w:r>
              <w:rPr>
                <w:noProof/>
                <w:webHidden/>
              </w:rPr>
              <w:instrText xml:space="preserve"> PAGEREF _Toc244190013 \h </w:instrText>
            </w:r>
            <w:r>
              <w:rPr>
                <w:noProof/>
                <w:webHidden/>
              </w:rPr>
            </w:r>
            <w:r>
              <w:rPr>
                <w:noProof/>
                <w:webHidden/>
              </w:rPr>
              <w:fldChar w:fldCharType="separate"/>
            </w:r>
            <w:r>
              <w:rPr>
                <w:noProof/>
                <w:webHidden/>
              </w:rPr>
              <w:t>11</w:t>
            </w:r>
            <w:r>
              <w:rPr>
                <w:noProof/>
                <w:webHidden/>
              </w:rPr>
              <w:fldChar w:fldCharType="end"/>
            </w:r>
          </w:hyperlink>
        </w:p>
        <w:p w14:paraId="78A483FE" w14:textId="477AEE3F" w:rsidR="005474F6" w:rsidRDefault="005474F6">
          <w:pPr>
            <w:pStyle w:val="TOC2"/>
            <w:tabs>
              <w:tab w:val="left" w:pos="960"/>
              <w:tab w:val="right" w:leader="dot" w:pos="9628"/>
            </w:tabs>
            <w:rPr>
              <w:rFonts w:eastAsiaTheme="minorEastAsia"/>
              <w:smallCaps w:val="0"/>
              <w:noProof/>
              <w:sz w:val="24"/>
              <w:szCs w:val="24"/>
              <w:lang w:eastAsia="it-IT"/>
            </w:rPr>
          </w:pPr>
          <w:hyperlink w:anchor="_Toc244190014" w:history="1">
            <w:r w:rsidRPr="00942207">
              <w:rPr>
                <w:rStyle w:val="Hyperlink"/>
                <w:noProof/>
              </w:rPr>
              <w:t>4.1</w:t>
            </w:r>
            <w:r>
              <w:rPr>
                <w:rFonts w:eastAsiaTheme="minorEastAsia"/>
                <w:smallCaps w:val="0"/>
                <w:noProof/>
                <w:sz w:val="24"/>
                <w:szCs w:val="24"/>
                <w:lang w:eastAsia="it-IT"/>
              </w:rPr>
              <w:tab/>
            </w:r>
            <w:r w:rsidRPr="00942207">
              <w:rPr>
                <w:rStyle w:val="Hyperlink"/>
                <w:noProof/>
              </w:rPr>
              <w:t>Gestione dei procedimenti di bonifica</w:t>
            </w:r>
            <w:r>
              <w:rPr>
                <w:noProof/>
                <w:webHidden/>
              </w:rPr>
              <w:tab/>
            </w:r>
            <w:r>
              <w:rPr>
                <w:noProof/>
                <w:webHidden/>
              </w:rPr>
              <w:fldChar w:fldCharType="begin"/>
            </w:r>
            <w:r>
              <w:rPr>
                <w:noProof/>
                <w:webHidden/>
              </w:rPr>
              <w:instrText xml:space="preserve"> PAGEREF _Toc244190014 \h </w:instrText>
            </w:r>
            <w:r>
              <w:rPr>
                <w:noProof/>
                <w:webHidden/>
              </w:rPr>
            </w:r>
            <w:r>
              <w:rPr>
                <w:noProof/>
                <w:webHidden/>
              </w:rPr>
              <w:fldChar w:fldCharType="separate"/>
            </w:r>
            <w:r>
              <w:rPr>
                <w:noProof/>
                <w:webHidden/>
              </w:rPr>
              <w:t>11</w:t>
            </w:r>
            <w:r>
              <w:rPr>
                <w:noProof/>
                <w:webHidden/>
              </w:rPr>
              <w:fldChar w:fldCharType="end"/>
            </w:r>
          </w:hyperlink>
        </w:p>
        <w:p w14:paraId="5A68AA9F" w14:textId="31EECE79" w:rsidR="005474F6" w:rsidRDefault="005474F6">
          <w:pPr>
            <w:pStyle w:val="TOC2"/>
            <w:tabs>
              <w:tab w:val="left" w:pos="960"/>
              <w:tab w:val="right" w:leader="dot" w:pos="9628"/>
            </w:tabs>
            <w:rPr>
              <w:rFonts w:eastAsiaTheme="minorEastAsia"/>
              <w:smallCaps w:val="0"/>
              <w:noProof/>
              <w:sz w:val="24"/>
              <w:szCs w:val="24"/>
              <w:lang w:eastAsia="it-IT"/>
            </w:rPr>
          </w:pPr>
          <w:hyperlink w:anchor="_Toc244190015" w:history="1">
            <w:r w:rsidRPr="00942207">
              <w:rPr>
                <w:rStyle w:val="Hyperlink"/>
                <w:noProof/>
              </w:rPr>
              <w:t>4.2</w:t>
            </w:r>
            <w:r>
              <w:rPr>
                <w:rFonts w:eastAsiaTheme="minorEastAsia"/>
                <w:smallCaps w:val="0"/>
                <w:noProof/>
                <w:sz w:val="24"/>
                <w:szCs w:val="24"/>
                <w:lang w:eastAsia="it-IT"/>
              </w:rPr>
              <w:tab/>
            </w:r>
            <w:r w:rsidRPr="00942207">
              <w:rPr>
                <w:rStyle w:val="Hyperlink"/>
                <w:noProof/>
              </w:rPr>
              <w:t>Le priorità regionali</w:t>
            </w:r>
            <w:r>
              <w:rPr>
                <w:noProof/>
                <w:webHidden/>
              </w:rPr>
              <w:tab/>
            </w:r>
            <w:r>
              <w:rPr>
                <w:noProof/>
                <w:webHidden/>
              </w:rPr>
              <w:fldChar w:fldCharType="begin"/>
            </w:r>
            <w:r>
              <w:rPr>
                <w:noProof/>
                <w:webHidden/>
              </w:rPr>
              <w:instrText xml:space="preserve"> PAGEREF _Toc244190015 \h </w:instrText>
            </w:r>
            <w:r>
              <w:rPr>
                <w:noProof/>
                <w:webHidden/>
              </w:rPr>
            </w:r>
            <w:r>
              <w:rPr>
                <w:noProof/>
                <w:webHidden/>
              </w:rPr>
              <w:fldChar w:fldCharType="separate"/>
            </w:r>
            <w:r>
              <w:rPr>
                <w:noProof/>
                <w:webHidden/>
              </w:rPr>
              <w:t>12</w:t>
            </w:r>
            <w:r>
              <w:rPr>
                <w:noProof/>
                <w:webHidden/>
              </w:rPr>
              <w:fldChar w:fldCharType="end"/>
            </w:r>
          </w:hyperlink>
        </w:p>
        <w:p w14:paraId="7C667FA2" w14:textId="3F0B8168" w:rsidR="005474F6" w:rsidRDefault="005474F6">
          <w:pPr>
            <w:pStyle w:val="TOC2"/>
            <w:tabs>
              <w:tab w:val="left" w:pos="960"/>
              <w:tab w:val="right" w:leader="dot" w:pos="9628"/>
            </w:tabs>
            <w:rPr>
              <w:rFonts w:eastAsiaTheme="minorEastAsia"/>
              <w:smallCaps w:val="0"/>
              <w:noProof/>
              <w:sz w:val="24"/>
              <w:szCs w:val="24"/>
              <w:lang w:eastAsia="it-IT"/>
            </w:rPr>
          </w:pPr>
          <w:hyperlink w:anchor="_Toc244190016" w:history="1">
            <w:r w:rsidRPr="00942207">
              <w:rPr>
                <w:rStyle w:val="Hyperlink"/>
                <w:noProof/>
              </w:rPr>
              <w:t>4.3</w:t>
            </w:r>
            <w:r>
              <w:rPr>
                <w:rFonts w:eastAsiaTheme="minorEastAsia"/>
                <w:smallCaps w:val="0"/>
                <w:noProof/>
                <w:sz w:val="24"/>
                <w:szCs w:val="24"/>
                <w:lang w:eastAsia="it-IT"/>
              </w:rPr>
              <w:tab/>
            </w:r>
            <w:r w:rsidRPr="00942207">
              <w:rPr>
                <w:rStyle w:val="Hyperlink"/>
                <w:noProof/>
              </w:rPr>
              <w:t>Dalla bonifica alla rigenerazione</w:t>
            </w:r>
            <w:r>
              <w:rPr>
                <w:noProof/>
                <w:webHidden/>
              </w:rPr>
              <w:tab/>
            </w:r>
            <w:r>
              <w:rPr>
                <w:noProof/>
                <w:webHidden/>
              </w:rPr>
              <w:fldChar w:fldCharType="begin"/>
            </w:r>
            <w:r>
              <w:rPr>
                <w:noProof/>
                <w:webHidden/>
              </w:rPr>
              <w:instrText xml:space="preserve"> PAGEREF _Toc244190016 \h </w:instrText>
            </w:r>
            <w:r>
              <w:rPr>
                <w:noProof/>
                <w:webHidden/>
              </w:rPr>
            </w:r>
            <w:r>
              <w:rPr>
                <w:noProof/>
                <w:webHidden/>
              </w:rPr>
              <w:fldChar w:fldCharType="separate"/>
            </w:r>
            <w:r>
              <w:rPr>
                <w:noProof/>
                <w:webHidden/>
              </w:rPr>
              <w:t>13</w:t>
            </w:r>
            <w:r>
              <w:rPr>
                <w:noProof/>
                <w:webHidden/>
              </w:rPr>
              <w:fldChar w:fldCharType="end"/>
            </w:r>
          </w:hyperlink>
        </w:p>
        <w:p w14:paraId="033B5CF2" w14:textId="6C65E858" w:rsidR="005474F6" w:rsidRDefault="005474F6">
          <w:pPr>
            <w:pStyle w:val="TOC3"/>
            <w:tabs>
              <w:tab w:val="right" w:leader="dot" w:pos="9628"/>
            </w:tabs>
            <w:rPr>
              <w:rFonts w:eastAsiaTheme="minorEastAsia"/>
              <w:i w:val="0"/>
              <w:iCs w:val="0"/>
              <w:noProof/>
              <w:sz w:val="24"/>
              <w:szCs w:val="24"/>
              <w:lang w:eastAsia="it-IT"/>
            </w:rPr>
          </w:pPr>
          <w:hyperlink w:anchor="_Toc244190017" w:history="1">
            <w:r w:rsidRPr="00942207">
              <w:rPr>
                <w:rStyle w:val="Hyperlink"/>
                <w:noProof/>
              </w:rPr>
              <w:t>Promozione di aree contaminate</w:t>
            </w:r>
            <w:r>
              <w:rPr>
                <w:noProof/>
                <w:webHidden/>
              </w:rPr>
              <w:tab/>
            </w:r>
            <w:r>
              <w:rPr>
                <w:noProof/>
                <w:webHidden/>
              </w:rPr>
              <w:fldChar w:fldCharType="begin"/>
            </w:r>
            <w:r>
              <w:rPr>
                <w:noProof/>
                <w:webHidden/>
              </w:rPr>
              <w:instrText xml:space="preserve"> PAGEREF _Toc244190017 \h </w:instrText>
            </w:r>
            <w:r>
              <w:rPr>
                <w:noProof/>
                <w:webHidden/>
              </w:rPr>
            </w:r>
            <w:r>
              <w:rPr>
                <w:noProof/>
                <w:webHidden/>
              </w:rPr>
              <w:fldChar w:fldCharType="separate"/>
            </w:r>
            <w:r>
              <w:rPr>
                <w:noProof/>
                <w:webHidden/>
              </w:rPr>
              <w:t>14</w:t>
            </w:r>
            <w:r>
              <w:rPr>
                <w:noProof/>
                <w:webHidden/>
              </w:rPr>
              <w:fldChar w:fldCharType="end"/>
            </w:r>
          </w:hyperlink>
        </w:p>
        <w:p w14:paraId="17696365" w14:textId="421CBA1E" w:rsidR="005474F6" w:rsidRDefault="005474F6">
          <w:pPr>
            <w:pStyle w:val="TOC3"/>
            <w:tabs>
              <w:tab w:val="right" w:leader="dot" w:pos="9628"/>
            </w:tabs>
            <w:rPr>
              <w:rFonts w:eastAsiaTheme="minorEastAsia"/>
              <w:i w:val="0"/>
              <w:iCs w:val="0"/>
              <w:noProof/>
              <w:sz w:val="24"/>
              <w:szCs w:val="24"/>
              <w:lang w:eastAsia="it-IT"/>
            </w:rPr>
          </w:pPr>
          <w:hyperlink w:anchor="_Toc244190018" w:history="1">
            <w:r w:rsidRPr="00942207">
              <w:rPr>
                <w:rStyle w:val="Hyperlink"/>
                <w:noProof/>
              </w:rPr>
              <w:t>Le piattaforme logistiche</w:t>
            </w:r>
            <w:r>
              <w:rPr>
                <w:noProof/>
                <w:webHidden/>
              </w:rPr>
              <w:tab/>
            </w:r>
            <w:r>
              <w:rPr>
                <w:noProof/>
                <w:webHidden/>
              </w:rPr>
              <w:fldChar w:fldCharType="begin"/>
            </w:r>
            <w:r>
              <w:rPr>
                <w:noProof/>
                <w:webHidden/>
              </w:rPr>
              <w:instrText xml:space="preserve"> PAGEREF _Toc244190018 \h </w:instrText>
            </w:r>
            <w:r>
              <w:rPr>
                <w:noProof/>
                <w:webHidden/>
              </w:rPr>
            </w:r>
            <w:r>
              <w:rPr>
                <w:noProof/>
                <w:webHidden/>
              </w:rPr>
              <w:fldChar w:fldCharType="separate"/>
            </w:r>
            <w:r>
              <w:rPr>
                <w:noProof/>
                <w:webHidden/>
              </w:rPr>
              <w:t>14</w:t>
            </w:r>
            <w:r>
              <w:rPr>
                <w:noProof/>
                <w:webHidden/>
              </w:rPr>
              <w:fldChar w:fldCharType="end"/>
            </w:r>
          </w:hyperlink>
        </w:p>
        <w:p w14:paraId="4116C501" w14:textId="676EC5F1" w:rsidR="005474F6" w:rsidRDefault="005474F6">
          <w:pPr>
            <w:pStyle w:val="TOC3"/>
            <w:tabs>
              <w:tab w:val="right" w:leader="dot" w:pos="9628"/>
            </w:tabs>
            <w:rPr>
              <w:rFonts w:eastAsiaTheme="minorEastAsia"/>
              <w:i w:val="0"/>
              <w:iCs w:val="0"/>
              <w:noProof/>
              <w:sz w:val="24"/>
              <w:szCs w:val="24"/>
              <w:lang w:eastAsia="it-IT"/>
            </w:rPr>
          </w:pPr>
          <w:hyperlink w:anchor="_Toc244190019" w:history="1">
            <w:r w:rsidRPr="00942207">
              <w:rPr>
                <w:rStyle w:val="Hyperlink"/>
                <w:noProof/>
              </w:rPr>
              <w:t>Le aree idonee</w:t>
            </w:r>
            <w:r w:rsidRPr="00942207">
              <w:rPr>
                <w:rStyle w:val="Hyperlink"/>
                <w:rFonts w:asciiTheme="majorHAnsi" w:hAnsiTheme="majorHAnsi"/>
                <w:noProof/>
              </w:rPr>
              <w:t xml:space="preserve"> FER</w:t>
            </w:r>
            <w:r>
              <w:rPr>
                <w:noProof/>
                <w:webHidden/>
              </w:rPr>
              <w:tab/>
            </w:r>
            <w:r>
              <w:rPr>
                <w:noProof/>
                <w:webHidden/>
              </w:rPr>
              <w:fldChar w:fldCharType="begin"/>
            </w:r>
            <w:r>
              <w:rPr>
                <w:noProof/>
                <w:webHidden/>
              </w:rPr>
              <w:instrText xml:space="preserve"> PAGEREF _Toc244190019 \h </w:instrText>
            </w:r>
            <w:r>
              <w:rPr>
                <w:noProof/>
                <w:webHidden/>
              </w:rPr>
            </w:r>
            <w:r>
              <w:rPr>
                <w:noProof/>
                <w:webHidden/>
              </w:rPr>
              <w:fldChar w:fldCharType="separate"/>
            </w:r>
            <w:r>
              <w:rPr>
                <w:noProof/>
                <w:webHidden/>
              </w:rPr>
              <w:t>14</w:t>
            </w:r>
            <w:r>
              <w:rPr>
                <w:noProof/>
                <w:webHidden/>
              </w:rPr>
              <w:fldChar w:fldCharType="end"/>
            </w:r>
          </w:hyperlink>
        </w:p>
        <w:p w14:paraId="21908165" w14:textId="3CCD69E6" w:rsidR="005474F6" w:rsidRDefault="005474F6">
          <w:pPr>
            <w:pStyle w:val="TOC3"/>
            <w:tabs>
              <w:tab w:val="right" w:leader="dot" w:pos="9628"/>
            </w:tabs>
            <w:rPr>
              <w:rFonts w:eastAsiaTheme="minorEastAsia"/>
              <w:i w:val="0"/>
              <w:iCs w:val="0"/>
              <w:noProof/>
              <w:sz w:val="24"/>
              <w:szCs w:val="24"/>
              <w:lang w:eastAsia="it-IT"/>
            </w:rPr>
          </w:pPr>
          <w:hyperlink w:anchor="_Toc244190020" w:history="1">
            <w:r w:rsidRPr="00942207">
              <w:rPr>
                <w:rStyle w:val="Hyperlink"/>
                <w:noProof/>
              </w:rPr>
              <w:t>L’installazione di Data Center</w:t>
            </w:r>
            <w:r>
              <w:rPr>
                <w:noProof/>
                <w:webHidden/>
              </w:rPr>
              <w:tab/>
            </w:r>
            <w:r>
              <w:rPr>
                <w:noProof/>
                <w:webHidden/>
              </w:rPr>
              <w:fldChar w:fldCharType="begin"/>
            </w:r>
            <w:r>
              <w:rPr>
                <w:noProof/>
                <w:webHidden/>
              </w:rPr>
              <w:instrText xml:space="preserve"> PAGEREF _Toc244190020 \h </w:instrText>
            </w:r>
            <w:r>
              <w:rPr>
                <w:noProof/>
                <w:webHidden/>
              </w:rPr>
            </w:r>
            <w:r>
              <w:rPr>
                <w:noProof/>
                <w:webHidden/>
              </w:rPr>
              <w:fldChar w:fldCharType="separate"/>
            </w:r>
            <w:r>
              <w:rPr>
                <w:noProof/>
                <w:webHidden/>
              </w:rPr>
              <w:t>15</w:t>
            </w:r>
            <w:r>
              <w:rPr>
                <w:noProof/>
                <w:webHidden/>
              </w:rPr>
              <w:fldChar w:fldCharType="end"/>
            </w:r>
          </w:hyperlink>
        </w:p>
        <w:p w14:paraId="3FC0C4DA" w14:textId="3E2CDAB2" w:rsidR="005474F6" w:rsidRDefault="005474F6">
          <w:pPr>
            <w:pStyle w:val="TOC2"/>
            <w:tabs>
              <w:tab w:val="left" w:pos="960"/>
              <w:tab w:val="right" w:leader="dot" w:pos="9628"/>
            </w:tabs>
            <w:rPr>
              <w:rFonts w:eastAsiaTheme="minorEastAsia"/>
              <w:smallCaps w:val="0"/>
              <w:noProof/>
              <w:sz w:val="24"/>
              <w:szCs w:val="24"/>
              <w:lang w:eastAsia="it-IT"/>
            </w:rPr>
          </w:pPr>
          <w:hyperlink w:anchor="_Toc244190021" w:history="1">
            <w:r w:rsidRPr="00942207">
              <w:rPr>
                <w:rStyle w:val="Hyperlink"/>
                <w:noProof/>
              </w:rPr>
              <w:t>4.4</w:t>
            </w:r>
            <w:r>
              <w:rPr>
                <w:rFonts w:eastAsiaTheme="minorEastAsia"/>
                <w:smallCaps w:val="0"/>
                <w:noProof/>
                <w:sz w:val="24"/>
                <w:szCs w:val="24"/>
                <w:lang w:eastAsia="it-IT"/>
              </w:rPr>
              <w:tab/>
            </w:r>
            <w:r w:rsidRPr="00942207">
              <w:rPr>
                <w:rStyle w:val="Hyperlink"/>
                <w:noProof/>
              </w:rPr>
              <w:t>Il contributo delle bonifiche alla lotta ai cambiamenti climatici</w:t>
            </w:r>
            <w:r>
              <w:rPr>
                <w:noProof/>
                <w:webHidden/>
              </w:rPr>
              <w:tab/>
            </w:r>
            <w:r>
              <w:rPr>
                <w:noProof/>
                <w:webHidden/>
              </w:rPr>
              <w:fldChar w:fldCharType="begin"/>
            </w:r>
            <w:r>
              <w:rPr>
                <w:noProof/>
                <w:webHidden/>
              </w:rPr>
              <w:instrText xml:space="preserve"> PAGEREF _Toc244190021 \h </w:instrText>
            </w:r>
            <w:r>
              <w:rPr>
                <w:noProof/>
                <w:webHidden/>
              </w:rPr>
            </w:r>
            <w:r>
              <w:rPr>
                <w:noProof/>
                <w:webHidden/>
              </w:rPr>
              <w:fldChar w:fldCharType="separate"/>
            </w:r>
            <w:r>
              <w:rPr>
                <w:noProof/>
                <w:webHidden/>
              </w:rPr>
              <w:t>16</w:t>
            </w:r>
            <w:r>
              <w:rPr>
                <w:noProof/>
                <w:webHidden/>
              </w:rPr>
              <w:fldChar w:fldCharType="end"/>
            </w:r>
          </w:hyperlink>
        </w:p>
        <w:p w14:paraId="614CABC5" w14:textId="6C6EC8AD" w:rsidR="005474F6" w:rsidRDefault="005474F6">
          <w:pPr>
            <w:pStyle w:val="TOC2"/>
            <w:tabs>
              <w:tab w:val="left" w:pos="960"/>
              <w:tab w:val="right" w:leader="dot" w:pos="9628"/>
            </w:tabs>
            <w:rPr>
              <w:rFonts w:eastAsiaTheme="minorEastAsia"/>
              <w:smallCaps w:val="0"/>
              <w:noProof/>
              <w:sz w:val="24"/>
              <w:szCs w:val="24"/>
              <w:lang w:eastAsia="it-IT"/>
            </w:rPr>
          </w:pPr>
          <w:hyperlink w:anchor="_Toc244190022" w:history="1">
            <w:r w:rsidRPr="00942207">
              <w:rPr>
                <w:rStyle w:val="Hyperlink"/>
                <w:noProof/>
              </w:rPr>
              <w:t>4.5</w:t>
            </w:r>
            <w:r>
              <w:rPr>
                <w:rFonts w:eastAsiaTheme="minorEastAsia"/>
                <w:smallCaps w:val="0"/>
                <w:noProof/>
                <w:sz w:val="24"/>
                <w:szCs w:val="24"/>
                <w:lang w:eastAsia="it-IT"/>
              </w:rPr>
              <w:tab/>
            </w:r>
            <w:r w:rsidRPr="00942207">
              <w:rPr>
                <w:rStyle w:val="Hyperlink"/>
                <w:noProof/>
              </w:rPr>
              <w:t>Sostenibilità e circolarità degli interventi di bonifica</w:t>
            </w:r>
            <w:r>
              <w:rPr>
                <w:noProof/>
                <w:webHidden/>
              </w:rPr>
              <w:tab/>
            </w:r>
            <w:r>
              <w:rPr>
                <w:noProof/>
                <w:webHidden/>
              </w:rPr>
              <w:fldChar w:fldCharType="begin"/>
            </w:r>
            <w:r>
              <w:rPr>
                <w:noProof/>
                <w:webHidden/>
              </w:rPr>
              <w:instrText xml:space="preserve"> PAGEREF _Toc244190022 \h </w:instrText>
            </w:r>
            <w:r>
              <w:rPr>
                <w:noProof/>
                <w:webHidden/>
              </w:rPr>
            </w:r>
            <w:r>
              <w:rPr>
                <w:noProof/>
                <w:webHidden/>
              </w:rPr>
              <w:fldChar w:fldCharType="separate"/>
            </w:r>
            <w:r>
              <w:rPr>
                <w:noProof/>
                <w:webHidden/>
              </w:rPr>
              <w:t>17</w:t>
            </w:r>
            <w:r>
              <w:rPr>
                <w:noProof/>
                <w:webHidden/>
              </w:rPr>
              <w:fldChar w:fldCharType="end"/>
            </w:r>
          </w:hyperlink>
        </w:p>
        <w:p w14:paraId="556696D5" w14:textId="630F9089" w:rsidR="005474F6" w:rsidRDefault="005474F6">
          <w:pPr>
            <w:pStyle w:val="TOC2"/>
            <w:tabs>
              <w:tab w:val="left" w:pos="960"/>
              <w:tab w:val="right" w:leader="dot" w:pos="9628"/>
            </w:tabs>
            <w:rPr>
              <w:rFonts w:eastAsiaTheme="minorEastAsia"/>
              <w:smallCaps w:val="0"/>
              <w:noProof/>
              <w:sz w:val="24"/>
              <w:szCs w:val="24"/>
              <w:lang w:eastAsia="it-IT"/>
            </w:rPr>
          </w:pPr>
          <w:hyperlink w:anchor="_Toc244190023" w:history="1">
            <w:r w:rsidRPr="00942207">
              <w:rPr>
                <w:rStyle w:val="Hyperlink"/>
                <w:noProof/>
              </w:rPr>
              <w:t>4.6</w:t>
            </w:r>
            <w:r>
              <w:rPr>
                <w:rFonts w:eastAsiaTheme="minorEastAsia"/>
                <w:smallCaps w:val="0"/>
                <w:noProof/>
                <w:sz w:val="24"/>
                <w:szCs w:val="24"/>
                <w:lang w:eastAsia="it-IT"/>
              </w:rPr>
              <w:tab/>
            </w:r>
            <w:r w:rsidRPr="00942207">
              <w:rPr>
                <w:rStyle w:val="Hyperlink"/>
                <w:noProof/>
              </w:rPr>
              <w:t>Tutela delle acque sotterranee</w:t>
            </w:r>
            <w:r>
              <w:rPr>
                <w:noProof/>
                <w:webHidden/>
              </w:rPr>
              <w:tab/>
            </w:r>
            <w:r>
              <w:rPr>
                <w:noProof/>
                <w:webHidden/>
              </w:rPr>
              <w:fldChar w:fldCharType="begin"/>
            </w:r>
            <w:r>
              <w:rPr>
                <w:noProof/>
                <w:webHidden/>
              </w:rPr>
              <w:instrText xml:space="preserve"> PAGEREF _Toc244190023 \h </w:instrText>
            </w:r>
            <w:r>
              <w:rPr>
                <w:noProof/>
                <w:webHidden/>
              </w:rPr>
            </w:r>
            <w:r>
              <w:rPr>
                <w:noProof/>
                <w:webHidden/>
              </w:rPr>
              <w:fldChar w:fldCharType="separate"/>
            </w:r>
            <w:r>
              <w:rPr>
                <w:noProof/>
                <w:webHidden/>
              </w:rPr>
              <w:t>18</w:t>
            </w:r>
            <w:r>
              <w:rPr>
                <w:noProof/>
                <w:webHidden/>
              </w:rPr>
              <w:fldChar w:fldCharType="end"/>
            </w:r>
          </w:hyperlink>
        </w:p>
        <w:p w14:paraId="5BB5434B" w14:textId="21FB5F46" w:rsidR="005474F6" w:rsidRDefault="005474F6">
          <w:pPr>
            <w:pStyle w:val="TOC2"/>
            <w:tabs>
              <w:tab w:val="left" w:pos="960"/>
              <w:tab w:val="right" w:leader="dot" w:pos="9628"/>
            </w:tabs>
            <w:rPr>
              <w:rFonts w:eastAsiaTheme="minorEastAsia"/>
              <w:smallCaps w:val="0"/>
              <w:noProof/>
              <w:sz w:val="24"/>
              <w:szCs w:val="24"/>
              <w:lang w:eastAsia="it-IT"/>
            </w:rPr>
          </w:pPr>
          <w:hyperlink w:anchor="_Toc244190024" w:history="1">
            <w:r w:rsidRPr="00942207">
              <w:rPr>
                <w:rStyle w:val="Hyperlink"/>
                <w:noProof/>
              </w:rPr>
              <w:t>4.7</w:t>
            </w:r>
            <w:r>
              <w:rPr>
                <w:rFonts w:eastAsiaTheme="minorEastAsia"/>
                <w:smallCaps w:val="0"/>
                <w:noProof/>
                <w:sz w:val="24"/>
                <w:szCs w:val="24"/>
                <w:lang w:eastAsia="it-IT"/>
              </w:rPr>
              <w:tab/>
            </w:r>
            <w:r w:rsidRPr="00942207">
              <w:rPr>
                <w:rStyle w:val="Hyperlink"/>
                <w:noProof/>
              </w:rPr>
              <w:t>Prevenzione di nuove contaminazioni</w:t>
            </w:r>
            <w:r>
              <w:rPr>
                <w:noProof/>
                <w:webHidden/>
              </w:rPr>
              <w:tab/>
            </w:r>
            <w:r>
              <w:rPr>
                <w:noProof/>
                <w:webHidden/>
              </w:rPr>
              <w:fldChar w:fldCharType="begin"/>
            </w:r>
            <w:r>
              <w:rPr>
                <w:noProof/>
                <w:webHidden/>
              </w:rPr>
              <w:instrText xml:space="preserve"> PAGEREF _Toc244190024 \h </w:instrText>
            </w:r>
            <w:r>
              <w:rPr>
                <w:noProof/>
                <w:webHidden/>
              </w:rPr>
            </w:r>
            <w:r>
              <w:rPr>
                <w:noProof/>
                <w:webHidden/>
              </w:rPr>
              <w:fldChar w:fldCharType="separate"/>
            </w:r>
            <w:r>
              <w:rPr>
                <w:noProof/>
                <w:webHidden/>
              </w:rPr>
              <w:t>19</w:t>
            </w:r>
            <w:r>
              <w:rPr>
                <w:noProof/>
                <w:webHidden/>
              </w:rPr>
              <w:fldChar w:fldCharType="end"/>
            </w:r>
          </w:hyperlink>
        </w:p>
        <w:p w14:paraId="53E36CE3" w14:textId="0A3C45F0" w:rsidR="005474F6" w:rsidRDefault="005474F6">
          <w:pPr>
            <w:pStyle w:val="TOC3"/>
            <w:tabs>
              <w:tab w:val="right" w:leader="dot" w:pos="9628"/>
            </w:tabs>
            <w:rPr>
              <w:rFonts w:eastAsiaTheme="minorEastAsia"/>
              <w:i w:val="0"/>
              <w:iCs w:val="0"/>
              <w:noProof/>
              <w:sz w:val="24"/>
              <w:szCs w:val="24"/>
              <w:lang w:eastAsia="it-IT"/>
            </w:rPr>
          </w:pPr>
          <w:hyperlink w:anchor="_Toc244190025" w:history="1">
            <w:r w:rsidRPr="00942207">
              <w:rPr>
                <w:rStyle w:val="Hyperlink"/>
                <w:rFonts w:asciiTheme="majorHAnsi" w:hAnsiTheme="majorHAnsi"/>
                <w:noProof/>
              </w:rPr>
              <w:t>Il rapporto con il permitting</w:t>
            </w:r>
            <w:r>
              <w:rPr>
                <w:noProof/>
                <w:webHidden/>
              </w:rPr>
              <w:tab/>
            </w:r>
            <w:r>
              <w:rPr>
                <w:noProof/>
                <w:webHidden/>
              </w:rPr>
              <w:fldChar w:fldCharType="begin"/>
            </w:r>
            <w:r>
              <w:rPr>
                <w:noProof/>
                <w:webHidden/>
              </w:rPr>
              <w:instrText xml:space="preserve"> PAGEREF _Toc244190025 \h </w:instrText>
            </w:r>
            <w:r>
              <w:rPr>
                <w:noProof/>
                <w:webHidden/>
              </w:rPr>
            </w:r>
            <w:r>
              <w:rPr>
                <w:noProof/>
                <w:webHidden/>
              </w:rPr>
              <w:fldChar w:fldCharType="separate"/>
            </w:r>
            <w:r>
              <w:rPr>
                <w:noProof/>
                <w:webHidden/>
              </w:rPr>
              <w:t>19</w:t>
            </w:r>
            <w:r>
              <w:rPr>
                <w:noProof/>
                <w:webHidden/>
              </w:rPr>
              <w:fldChar w:fldCharType="end"/>
            </w:r>
          </w:hyperlink>
        </w:p>
        <w:p w14:paraId="56D515BB" w14:textId="378FC33A" w:rsidR="005474F6" w:rsidRDefault="005474F6">
          <w:pPr>
            <w:pStyle w:val="TOC3"/>
            <w:tabs>
              <w:tab w:val="right" w:leader="dot" w:pos="9628"/>
            </w:tabs>
            <w:rPr>
              <w:rFonts w:eastAsiaTheme="minorEastAsia"/>
              <w:i w:val="0"/>
              <w:iCs w:val="0"/>
              <w:noProof/>
              <w:sz w:val="24"/>
              <w:szCs w:val="24"/>
              <w:lang w:eastAsia="it-IT"/>
            </w:rPr>
          </w:pPr>
          <w:hyperlink w:anchor="_Toc244190026" w:history="1">
            <w:r w:rsidRPr="00942207">
              <w:rPr>
                <w:rStyle w:val="Hyperlink"/>
                <w:rFonts w:asciiTheme="majorHAnsi" w:hAnsiTheme="majorHAnsi"/>
                <w:noProof/>
              </w:rPr>
              <w:t>Prevenzione della contaminazione da rifiuti</w:t>
            </w:r>
            <w:r>
              <w:rPr>
                <w:noProof/>
                <w:webHidden/>
              </w:rPr>
              <w:tab/>
            </w:r>
            <w:r>
              <w:rPr>
                <w:noProof/>
                <w:webHidden/>
              </w:rPr>
              <w:fldChar w:fldCharType="begin"/>
            </w:r>
            <w:r>
              <w:rPr>
                <w:noProof/>
                <w:webHidden/>
              </w:rPr>
              <w:instrText xml:space="preserve"> PAGEREF _Toc244190026 \h </w:instrText>
            </w:r>
            <w:r>
              <w:rPr>
                <w:noProof/>
                <w:webHidden/>
              </w:rPr>
            </w:r>
            <w:r>
              <w:rPr>
                <w:noProof/>
                <w:webHidden/>
              </w:rPr>
              <w:fldChar w:fldCharType="separate"/>
            </w:r>
            <w:r>
              <w:rPr>
                <w:noProof/>
                <w:webHidden/>
              </w:rPr>
              <w:t>20</w:t>
            </w:r>
            <w:r>
              <w:rPr>
                <w:noProof/>
                <w:webHidden/>
              </w:rPr>
              <w:fldChar w:fldCharType="end"/>
            </w:r>
          </w:hyperlink>
        </w:p>
        <w:p w14:paraId="47AF9BE6" w14:textId="60456821" w:rsidR="005474F6" w:rsidRDefault="005474F6">
          <w:pPr>
            <w:pStyle w:val="TOC2"/>
            <w:tabs>
              <w:tab w:val="left" w:pos="960"/>
              <w:tab w:val="right" w:leader="dot" w:pos="9628"/>
            </w:tabs>
            <w:rPr>
              <w:rFonts w:eastAsiaTheme="minorEastAsia"/>
              <w:smallCaps w:val="0"/>
              <w:noProof/>
              <w:sz w:val="24"/>
              <w:szCs w:val="24"/>
              <w:lang w:eastAsia="it-IT"/>
            </w:rPr>
          </w:pPr>
          <w:hyperlink w:anchor="_Toc244190027" w:history="1">
            <w:r w:rsidRPr="00942207">
              <w:rPr>
                <w:rStyle w:val="Hyperlink"/>
                <w:noProof/>
              </w:rPr>
              <w:t>4.8</w:t>
            </w:r>
            <w:r>
              <w:rPr>
                <w:rFonts w:eastAsiaTheme="minorEastAsia"/>
                <w:smallCaps w:val="0"/>
                <w:noProof/>
                <w:sz w:val="24"/>
                <w:szCs w:val="24"/>
                <w:lang w:eastAsia="it-IT"/>
              </w:rPr>
              <w:tab/>
            </w:r>
            <w:r w:rsidRPr="00942207">
              <w:rPr>
                <w:rStyle w:val="Hyperlink"/>
                <w:noProof/>
              </w:rPr>
              <w:t>Suoli sani: l’attuazione della Direttiva UE</w:t>
            </w:r>
            <w:r>
              <w:rPr>
                <w:noProof/>
                <w:webHidden/>
              </w:rPr>
              <w:tab/>
            </w:r>
            <w:r>
              <w:rPr>
                <w:noProof/>
                <w:webHidden/>
              </w:rPr>
              <w:fldChar w:fldCharType="begin"/>
            </w:r>
            <w:r>
              <w:rPr>
                <w:noProof/>
                <w:webHidden/>
              </w:rPr>
              <w:instrText xml:space="preserve"> PAGEREF _Toc244190027 \h </w:instrText>
            </w:r>
            <w:r>
              <w:rPr>
                <w:noProof/>
                <w:webHidden/>
              </w:rPr>
            </w:r>
            <w:r>
              <w:rPr>
                <w:noProof/>
                <w:webHidden/>
              </w:rPr>
              <w:fldChar w:fldCharType="separate"/>
            </w:r>
            <w:r>
              <w:rPr>
                <w:noProof/>
                <w:webHidden/>
              </w:rPr>
              <w:t>20</w:t>
            </w:r>
            <w:r>
              <w:rPr>
                <w:noProof/>
                <w:webHidden/>
              </w:rPr>
              <w:fldChar w:fldCharType="end"/>
            </w:r>
          </w:hyperlink>
        </w:p>
        <w:p w14:paraId="36FC8EC9" w14:textId="0613C3C1" w:rsidR="005474F6" w:rsidRDefault="005474F6">
          <w:pPr>
            <w:pStyle w:val="TOC1"/>
            <w:tabs>
              <w:tab w:val="left" w:pos="480"/>
              <w:tab w:val="right" w:leader="dot" w:pos="9628"/>
            </w:tabs>
            <w:rPr>
              <w:rFonts w:eastAsiaTheme="minorEastAsia"/>
              <w:b w:val="0"/>
              <w:bCs w:val="0"/>
              <w:caps w:val="0"/>
              <w:noProof/>
              <w:sz w:val="24"/>
              <w:szCs w:val="24"/>
              <w:lang w:eastAsia="it-IT"/>
            </w:rPr>
          </w:pPr>
          <w:hyperlink w:anchor="_Toc244190028" w:history="1">
            <w:r w:rsidRPr="00942207">
              <w:rPr>
                <w:rStyle w:val="Hyperlink"/>
                <w:noProof/>
              </w:rPr>
              <w:t>5.</w:t>
            </w:r>
            <w:r>
              <w:rPr>
                <w:rFonts w:eastAsiaTheme="minorEastAsia"/>
                <w:b w:val="0"/>
                <w:bCs w:val="0"/>
                <w:caps w:val="0"/>
                <w:noProof/>
                <w:sz w:val="24"/>
                <w:szCs w:val="24"/>
                <w:lang w:eastAsia="it-IT"/>
              </w:rPr>
              <w:tab/>
            </w:r>
            <w:r w:rsidRPr="00942207">
              <w:rPr>
                <w:rStyle w:val="Hyperlink"/>
                <w:noProof/>
              </w:rPr>
              <w:t>Strumenti di pianificazione regionale</w:t>
            </w:r>
            <w:r>
              <w:rPr>
                <w:noProof/>
                <w:webHidden/>
              </w:rPr>
              <w:tab/>
            </w:r>
            <w:r>
              <w:rPr>
                <w:noProof/>
                <w:webHidden/>
              </w:rPr>
              <w:fldChar w:fldCharType="begin"/>
            </w:r>
            <w:r>
              <w:rPr>
                <w:noProof/>
                <w:webHidden/>
              </w:rPr>
              <w:instrText xml:space="preserve"> PAGEREF _Toc244190028 \h </w:instrText>
            </w:r>
            <w:r>
              <w:rPr>
                <w:noProof/>
                <w:webHidden/>
              </w:rPr>
            </w:r>
            <w:r>
              <w:rPr>
                <w:noProof/>
                <w:webHidden/>
              </w:rPr>
              <w:fldChar w:fldCharType="separate"/>
            </w:r>
            <w:r>
              <w:rPr>
                <w:noProof/>
                <w:webHidden/>
              </w:rPr>
              <w:t>21</w:t>
            </w:r>
            <w:r>
              <w:rPr>
                <w:noProof/>
                <w:webHidden/>
              </w:rPr>
              <w:fldChar w:fldCharType="end"/>
            </w:r>
          </w:hyperlink>
        </w:p>
        <w:p w14:paraId="11FE92C2" w14:textId="7F8E1994" w:rsidR="005474F6" w:rsidRDefault="005474F6">
          <w:pPr>
            <w:pStyle w:val="TOC3"/>
            <w:tabs>
              <w:tab w:val="right" w:leader="dot" w:pos="9628"/>
            </w:tabs>
            <w:rPr>
              <w:rFonts w:eastAsiaTheme="minorEastAsia"/>
              <w:i w:val="0"/>
              <w:iCs w:val="0"/>
              <w:noProof/>
              <w:sz w:val="24"/>
              <w:szCs w:val="24"/>
              <w:lang w:eastAsia="it-IT"/>
            </w:rPr>
          </w:pPr>
          <w:hyperlink w:anchor="_Toc244190029" w:history="1">
            <w:r w:rsidRPr="00942207">
              <w:rPr>
                <w:rStyle w:val="Hyperlink"/>
                <w:rFonts w:asciiTheme="majorHAnsi" w:hAnsiTheme="majorHAnsi"/>
                <w:noProof/>
              </w:rPr>
              <w:t>Supporto ai comuni – attuazione della l.r. 3/2023</w:t>
            </w:r>
            <w:r>
              <w:rPr>
                <w:noProof/>
                <w:webHidden/>
              </w:rPr>
              <w:tab/>
            </w:r>
            <w:r>
              <w:rPr>
                <w:noProof/>
                <w:webHidden/>
              </w:rPr>
              <w:fldChar w:fldCharType="begin"/>
            </w:r>
            <w:r>
              <w:rPr>
                <w:noProof/>
                <w:webHidden/>
              </w:rPr>
              <w:instrText xml:space="preserve"> PAGEREF _Toc244190029 \h </w:instrText>
            </w:r>
            <w:r>
              <w:rPr>
                <w:noProof/>
                <w:webHidden/>
              </w:rPr>
            </w:r>
            <w:r>
              <w:rPr>
                <w:noProof/>
                <w:webHidden/>
              </w:rPr>
              <w:fldChar w:fldCharType="separate"/>
            </w:r>
            <w:r>
              <w:rPr>
                <w:noProof/>
                <w:webHidden/>
              </w:rPr>
              <w:t>21</w:t>
            </w:r>
            <w:r>
              <w:rPr>
                <w:noProof/>
                <w:webHidden/>
              </w:rPr>
              <w:fldChar w:fldCharType="end"/>
            </w:r>
          </w:hyperlink>
        </w:p>
        <w:p w14:paraId="6E50D8DE" w14:textId="62D9966E" w:rsidR="005474F6" w:rsidRDefault="005474F6">
          <w:pPr>
            <w:pStyle w:val="TOC3"/>
            <w:tabs>
              <w:tab w:val="right" w:leader="dot" w:pos="9628"/>
            </w:tabs>
            <w:rPr>
              <w:rFonts w:eastAsiaTheme="minorEastAsia"/>
              <w:i w:val="0"/>
              <w:iCs w:val="0"/>
              <w:noProof/>
              <w:sz w:val="24"/>
              <w:szCs w:val="24"/>
              <w:lang w:eastAsia="it-IT"/>
            </w:rPr>
          </w:pPr>
          <w:hyperlink w:anchor="_Toc244190030" w:history="1">
            <w:r w:rsidRPr="00942207">
              <w:rPr>
                <w:rStyle w:val="Hyperlink"/>
                <w:rFonts w:asciiTheme="majorHAnsi" w:hAnsiTheme="majorHAnsi"/>
                <w:noProof/>
              </w:rPr>
              <w:t>Attività di regolamentazione / linee guida</w:t>
            </w:r>
            <w:r>
              <w:rPr>
                <w:noProof/>
                <w:webHidden/>
              </w:rPr>
              <w:tab/>
            </w:r>
            <w:r>
              <w:rPr>
                <w:noProof/>
                <w:webHidden/>
              </w:rPr>
              <w:fldChar w:fldCharType="begin"/>
            </w:r>
            <w:r>
              <w:rPr>
                <w:noProof/>
                <w:webHidden/>
              </w:rPr>
              <w:instrText xml:space="preserve"> PAGEREF _Toc244190030 \h </w:instrText>
            </w:r>
            <w:r>
              <w:rPr>
                <w:noProof/>
                <w:webHidden/>
              </w:rPr>
            </w:r>
            <w:r>
              <w:rPr>
                <w:noProof/>
                <w:webHidden/>
              </w:rPr>
              <w:fldChar w:fldCharType="separate"/>
            </w:r>
            <w:r>
              <w:rPr>
                <w:noProof/>
                <w:webHidden/>
              </w:rPr>
              <w:t>22</w:t>
            </w:r>
            <w:r>
              <w:rPr>
                <w:noProof/>
                <w:webHidden/>
              </w:rPr>
              <w:fldChar w:fldCharType="end"/>
            </w:r>
          </w:hyperlink>
        </w:p>
        <w:p w14:paraId="2E9CA5ED" w14:textId="7B67C13C" w:rsidR="005474F6" w:rsidRDefault="005474F6">
          <w:pPr>
            <w:pStyle w:val="TOC3"/>
            <w:tabs>
              <w:tab w:val="right" w:leader="dot" w:pos="9628"/>
            </w:tabs>
            <w:rPr>
              <w:rFonts w:eastAsiaTheme="minorEastAsia"/>
              <w:i w:val="0"/>
              <w:iCs w:val="0"/>
              <w:noProof/>
              <w:sz w:val="24"/>
              <w:szCs w:val="24"/>
              <w:lang w:eastAsia="it-IT"/>
            </w:rPr>
          </w:pPr>
          <w:hyperlink w:anchor="_Toc244190031" w:history="1">
            <w:r w:rsidRPr="00942207">
              <w:rPr>
                <w:rStyle w:val="Hyperlink"/>
                <w:rFonts w:asciiTheme="majorHAnsi" w:hAnsiTheme="majorHAnsi"/>
                <w:noProof/>
              </w:rPr>
              <w:t>Programmazione economico-finanziaria</w:t>
            </w:r>
            <w:r>
              <w:rPr>
                <w:noProof/>
                <w:webHidden/>
              </w:rPr>
              <w:tab/>
            </w:r>
            <w:r>
              <w:rPr>
                <w:noProof/>
                <w:webHidden/>
              </w:rPr>
              <w:fldChar w:fldCharType="begin"/>
            </w:r>
            <w:r>
              <w:rPr>
                <w:noProof/>
                <w:webHidden/>
              </w:rPr>
              <w:instrText xml:space="preserve"> PAGEREF _Toc244190031 \h </w:instrText>
            </w:r>
            <w:r>
              <w:rPr>
                <w:noProof/>
                <w:webHidden/>
              </w:rPr>
            </w:r>
            <w:r>
              <w:rPr>
                <w:noProof/>
                <w:webHidden/>
              </w:rPr>
              <w:fldChar w:fldCharType="separate"/>
            </w:r>
            <w:r>
              <w:rPr>
                <w:noProof/>
                <w:webHidden/>
              </w:rPr>
              <w:t>22</w:t>
            </w:r>
            <w:r>
              <w:rPr>
                <w:noProof/>
                <w:webHidden/>
              </w:rPr>
              <w:fldChar w:fldCharType="end"/>
            </w:r>
          </w:hyperlink>
        </w:p>
        <w:p w14:paraId="4A963084" w14:textId="31670F8C" w:rsidR="005474F6" w:rsidRDefault="005474F6">
          <w:pPr>
            <w:pStyle w:val="TOC3"/>
            <w:tabs>
              <w:tab w:val="right" w:leader="dot" w:pos="9628"/>
            </w:tabs>
            <w:rPr>
              <w:rFonts w:eastAsiaTheme="minorEastAsia"/>
              <w:i w:val="0"/>
              <w:iCs w:val="0"/>
              <w:noProof/>
              <w:sz w:val="24"/>
              <w:szCs w:val="24"/>
              <w:lang w:eastAsia="it-IT"/>
            </w:rPr>
          </w:pPr>
          <w:hyperlink w:anchor="_Toc244190032" w:history="1">
            <w:r w:rsidRPr="00942207">
              <w:rPr>
                <w:rStyle w:val="Hyperlink"/>
                <w:rFonts w:asciiTheme="majorHAnsi" w:hAnsiTheme="majorHAnsi"/>
                <w:noProof/>
              </w:rPr>
              <w:t>Incentivi per l’indagine e il risanamento di siti contaminati</w:t>
            </w:r>
            <w:r>
              <w:rPr>
                <w:noProof/>
                <w:webHidden/>
              </w:rPr>
              <w:tab/>
            </w:r>
            <w:r>
              <w:rPr>
                <w:noProof/>
                <w:webHidden/>
              </w:rPr>
              <w:fldChar w:fldCharType="begin"/>
            </w:r>
            <w:r>
              <w:rPr>
                <w:noProof/>
                <w:webHidden/>
              </w:rPr>
              <w:instrText xml:space="preserve"> PAGEREF _Toc244190032 \h </w:instrText>
            </w:r>
            <w:r>
              <w:rPr>
                <w:noProof/>
                <w:webHidden/>
              </w:rPr>
            </w:r>
            <w:r>
              <w:rPr>
                <w:noProof/>
                <w:webHidden/>
              </w:rPr>
              <w:fldChar w:fldCharType="separate"/>
            </w:r>
            <w:r>
              <w:rPr>
                <w:noProof/>
                <w:webHidden/>
              </w:rPr>
              <w:t>23</w:t>
            </w:r>
            <w:r>
              <w:rPr>
                <w:noProof/>
                <w:webHidden/>
              </w:rPr>
              <w:fldChar w:fldCharType="end"/>
            </w:r>
          </w:hyperlink>
        </w:p>
        <w:p w14:paraId="7ED0135D" w14:textId="091EBB49" w:rsidR="005474F6" w:rsidRDefault="005474F6">
          <w:pPr>
            <w:pStyle w:val="TOC3"/>
            <w:tabs>
              <w:tab w:val="right" w:leader="dot" w:pos="9628"/>
            </w:tabs>
            <w:rPr>
              <w:rFonts w:eastAsiaTheme="minorEastAsia"/>
              <w:i w:val="0"/>
              <w:iCs w:val="0"/>
              <w:noProof/>
              <w:sz w:val="24"/>
              <w:szCs w:val="24"/>
              <w:lang w:eastAsia="it-IT"/>
            </w:rPr>
          </w:pPr>
          <w:hyperlink w:anchor="_Toc244190033" w:history="1">
            <w:r w:rsidRPr="00942207">
              <w:rPr>
                <w:rStyle w:val="Hyperlink"/>
                <w:rFonts w:asciiTheme="majorHAnsi" w:hAnsiTheme="majorHAnsi"/>
                <w:noProof/>
              </w:rPr>
              <w:t>Strumenti di comunicazione, diffusione delle informazioni e azioni formative</w:t>
            </w:r>
            <w:r>
              <w:rPr>
                <w:noProof/>
                <w:webHidden/>
              </w:rPr>
              <w:tab/>
            </w:r>
            <w:r>
              <w:rPr>
                <w:noProof/>
                <w:webHidden/>
              </w:rPr>
              <w:fldChar w:fldCharType="begin"/>
            </w:r>
            <w:r>
              <w:rPr>
                <w:noProof/>
                <w:webHidden/>
              </w:rPr>
              <w:instrText xml:space="preserve"> PAGEREF _Toc244190033 \h </w:instrText>
            </w:r>
            <w:r>
              <w:rPr>
                <w:noProof/>
                <w:webHidden/>
              </w:rPr>
            </w:r>
            <w:r>
              <w:rPr>
                <w:noProof/>
                <w:webHidden/>
              </w:rPr>
              <w:fldChar w:fldCharType="separate"/>
            </w:r>
            <w:r>
              <w:rPr>
                <w:noProof/>
                <w:webHidden/>
              </w:rPr>
              <w:t>24</w:t>
            </w:r>
            <w:r>
              <w:rPr>
                <w:noProof/>
                <w:webHidden/>
              </w:rPr>
              <w:fldChar w:fldCharType="end"/>
            </w:r>
          </w:hyperlink>
        </w:p>
        <w:p w14:paraId="56D0166D" w14:textId="0F83C7B5" w:rsidR="004670FF" w:rsidRPr="00B76E46" w:rsidRDefault="007A761E">
          <w:pPr>
            <w:rPr>
              <w:sz w:val="22"/>
              <w:szCs w:val="22"/>
            </w:rPr>
          </w:pPr>
          <w:r w:rsidRPr="00B76E46">
            <w:rPr>
              <w:rFonts w:eastAsia="Times New Roman" w:cs="Times New Roman"/>
              <w:caps/>
              <w:color w:val="040404"/>
              <w:kern w:val="0"/>
              <w:sz w:val="22"/>
              <w:szCs w:val="22"/>
              <w:lang w:eastAsia="it-IT"/>
              <w14:ligatures w14:val="none"/>
            </w:rPr>
            <w:fldChar w:fldCharType="end"/>
          </w:r>
        </w:p>
      </w:sdtContent>
    </w:sdt>
    <w:p w14:paraId="55FBD863" w14:textId="437E89CD" w:rsidR="001808C5" w:rsidRPr="00B76E46" w:rsidRDefault="001808C5">
      <w:pPr>
        <w:rPr>
          <w:sz w:val="22"/>
          <w:szCs w:val="22"/>
        </w:rPr>
      </w:pPr>
      <w:bookmarkStart w:id="0" w:name="_Toc242891995"/>
      <w:r w:rsidRPr="00B76E46">
        <w:rPr>
          <w:sz w:val="22"/>
          <w:szCs w:val="22"/>
        </w:rPr>
        <w:br w:type="page"/>
      </w:r>
    </w:p>
    <w:p w14:paraId="442CC2D6" w14:textId="4B7B586B" w:rsidR="00962003" w:rsidRPr="00B76E46" w:rsidRDefault="002D094C" w:rsidP="00877F6A">
      <w:pPr>
        <w:pStyle w:val="Heading1"/>
        <w:numPr>
          <w:ilvl w:val="0"/>
          <w:numId w:val="17"/>
        </w:numPr>
        <w:rPr>
          <w:sz w:val="22"/>
          <w:szCs w:val="22"/>
        </w:rPr>
      </w:pPr>
      <w:bookmarkStart w:id="1" w:name="_Toc244190002"/>
      <w:r w:rsidRPr="00B76E46">
        <w:rPr>
          <w:sz w:val="22"/>
          <w:szCs w:val="22"/>
        </w:rPr>
        <w:t>Premesse</w:t>
      </w:r>
      <w:bookmarkEnd w:id="0"/>
      <w:bookmarkEnd w:id="1"/>
    </w:p>
    <w:p w14:paraId="3709FCFF" w14:textId="60897E85" w:rsidR="002D094C" w:rsidRPr="00B76E46" w:rsidRDefault="002D094C" w:rsidP="002D094C">
      <w:pPr>
        <w:jc w:val="both"/>
        <w:rPr>
          <w:rFonts w:cs="Arial"/>
          <w:sz w:val="22"/>
          <w:szCs w:val="22"/>
        </w:rPr>
      </w:pPr>
      <w:r w:rsidRPr="00B76E46">
        <w:rPr>
          <w:rFonts w:cs="Arial"/>
          <w:sz w:val="22"/>
          <w:szCs w:val="22"/>
        </w:rPr>
        <w:t xml:space="preserve">Il Piano Regionale di Bonifica delle Aree Inquinate (PRB) definisce il quadro strategico regionale per la prevenzione e la gestione delle contaminazioni del suolo, del sottosuolo e delle acque sotterranee, promuovendo il risanamento ambientale, la tutela della salute dei cittadini e la rigenerazione dei territori degradati, </w:t>
      </w:r>
      <w:r w:rsidR="008519A0" w:rsidRPr="00B76E46">
        <w:rPr>
          <w:rFonts w:cs="Arial"/>
          <w:sz w:val="22"/>
          <w:szCs w:val="22"/>
        </w:rPr>
        <w:t>per</w:t>
      </w:r>
      <w:r w:rsidRPr="00B76E46">
        <w:rPr>
          <w:rFonts w:cs="Arial"/>
          <w:sz w:val="22"/>
          <w:szCs w:val="22"/>
        </w:rPr>
        <w:t xml:space="preserve"> la restituzione a</w:t>
      </w:r>
      <w:r w:rsidR="00F6082E" w:rsidRPr="00B76E46">
        <w:rPr>
          <w:rFonts w:cs="Arial"/>
          <w:sz w:val="22"/>
          <w:szCs w:val="22"/>
        </w:rPr>
        <w:t xml:space="preserve">gli </w:t>
      </w:r>
      <w:r w:rsidR="008519A0" w:rsidRPr="00B76E46">
        <w:rPr>
          <w:rFonts w:cs="Arial"/>
          <w:sz w:val="22"/>
          <w:szCs w:val="22"/>
        </w:rPr>
        <w:t xml:space="preserve">usi </w:t>
      </w:r>
      <w:r w:rsidR="00F6082E" w:rsidRPr="00B76E46">
        <w:rPr>
          <w:rFonts w:cs="Arial"/>
          <w:sz w:val="22"/>
          <w:szCs w:val="22"/>
        </w:rPr>
        <w:t>legittimi</w:t>
      </w:r>
      <w:r w:rsidRPr="00B76E46">
        <w:rPr>
          <w:rFonts w:cs="Arial"/>
          <w:sz w:val="22"/>
          <w:szCs w:val="22"/>
        </w:rPr>
        <w:t xml:space="preserve"> delle aree interessate da fenomeni di inquinamento, garantendo al contempo il rispetto de</w:t>
      </w:r>
      <w:r w:rsidR="00E3789B" w:rsidRPr="00B76E46">
        <w:rPr>
          <w:rFonts w:cs="Arial"/>
          <w:sz w:val="22"/>
          <w:szCs w:val="22"/>
        </w:rPr>
        <w:t>l</w:t>
      </w:r>
      <w:r w:rsidRPr="00B76E46">
        <w:rPr>
          <w:rFonts w:cs="Arial"/>
          <w:sz w:val="22"/>
          <w:szCs w:val="22"/>
        </w:rPr>
        <w:t xml:space="preserve"> </w:t>
      </w:r>
      <w:r w:rsidRPr="00B76E46">
        <w:rPr>
          <w:rFonts w:cs="Arial"/>
          <w:b/>
          <w:bCs/>
          <w:sz w:val="22"/>
          <w:szCs w:val="22"/>
        </w:rPr>
        <w:t>principi</w:t>
      </w:r>
      <w:r w:rsidR="00E3789B" w:rsidRPr="00B76E46">
        <w:rPr>
          <w:rFonts w:cs="Arial"/>
          <w:b/>
          <w:bCs/>
          <w:sz w:val="22"/>
          <w:szCs w:val="22"/>
        </w:rPr>
        <w:t>o</w:t>
      </w:r>
      <w:r w:rsidRPr="00B76E46">
        <w:rPr>
          <w:rFonts w:cs="Arial"/>
          <w:b/>
          <w:bCs/>
          <w:sz w:val="22"/>
          <w:szCs w:val="22"/>
        </w:rPr>
        <w:t xml:space="preserve"> comunitari</w:t>
      </w:r>
      <w:r w:rsidR="00A824B1" w:rsidRPr="00B76E46">
        <w:rPr>
          <w:rFonts w:cs="Arial"/>
          <w:b/>
          <w:bCs/>
          <w:sz w:val="22"/>
          <w:szCs w:val="22"/>
        </w:rPr>
        <w:t>o</w:t>
      </w:r>
      <w:r w:rsidRPr="00B76E46">
        <w:rPr>
          <w:rFonts w:cs="Arial"/>
          <w:b/>
          <w:bCs/>
          <w:sz w:val="22"/>
          <w:szCs w:val="22"/>
        </w:rPr>
        <w:t xml:space="preserve"> </w:t>
      </w:r>
      <w:r w:rsidR="006D4C0B" w:rsidRPr="00B76E46">
        <w:rPr>
          <w:rFonts w:cs="Arial"/>
          <w:b/>
          <w:bCs/>
          <w:sz w:val="22"/>
          <w:szCs w:val="22"/>
        </w:rPr>
        <w:t>“</w:t>
      </w:r>
      <w:r w:rsidRPr="00B76E46">
        <w:rPr>
          <w:rFonts w:cs="Arial"/>
          <w:b/>
          <w:bCs/>
          <w:sz w:val="22"/>
          <w:szCs w:val="22"/>
        </w:rPr>
        <w:t>chi inquina paga</w:t>
      </w:r>
      <w:r w:rsidR="006D4C0B" w:rsidRPr="00B76E46">
        <w:rPr>
          <w:rFonts w:cs="Arial"/>
          <w:b/>
          <w:bCs/>
          <w:sz w:val="22"/>
          <w:szCs w:val="22"/>
        </w:rPr>
        <w:t>”</w:t>
      </w:r>
      <w:r w:rsidRPr="00B76E46">
        <w:rPr>
          <w:rFonts w:cs="Arial"/>
          <w:b/>
          <w:bCs/>
          <w:sz w:val="22"/>
          <w:szCs w:val="22"/>
        </w:rPr>
        <w:t xml:space="preserve"> </w:t>
      </w:r>
      <w:r w:rsidRPr="00B76E46">
        <w:rPr>
          <w:rFonts w:cs="Arial"/>
          <w:sz w:val="22"/>
          <w:szCs w:val="22"/>
        </w:rPr>
        <w:t xml:space="preserve">e </w:t>
      </w:r>
      <w:r w:rsidR="00554D89" w:rsidRPr="00B76E46">
        <w:rPr>
          <w:rFonts w:cs="Arial"/>
          <w:sz w:val="22"/>
          <w:szCs w:val="22"/>
        </w:rPr>
        <w:t>il perseguimento dell’</w:t>
      </w:r>
      <w:r w:rsidR="00554D89" w:rsidRPr="00B76E46">
        <w:rPr>
          <w:rFonts w:cs="Arial"/>
          <w:b/>
          <w:bCs/>
          <w:sz w:val="22"/>
          <w:szCs w:val="22"/>
        </w:rPr>
        <w:t>obiettivo “suo</w:t>
      </w:r>
      <w:r w:rsidR="006D4C0B" w:rsidRPr="00B76E46">
        <w:rPr>
          <w:rFonts w:cs="Arial"/>
          <w:b/>
          <w:bCs/>
          <w:sz w:val="22"/>
          <w:szCs w:val="22"/>
        </w:rPr>
        <w:t>l</w:t>
      </w:r>
      <w:r w:rsidR="00554D89" w:rsidRPr="00B76E46">
        <w:rPr>
          <w:rFonts w:cs="Arial"/>
          <w:b/>
          <w:bCs/>
          <w:sz w:val="22"/>
          <w:szCs w:val="22"/>
        </w:rPr>
        <w:t>i sani al 2050”.</w:t>
      </w:r>
    </w:p>
    <w:p w14:paraId="153B888C" w14:textId="77777777" w:rsidR="002D094C" w:rsidRPr="00B76E46" w:rsidRDefault="002D094C" w:rsidP="002D094C">
      <w:pPr>
        <w:jc w:val="both"/>
        <w:rPr>
          <w:rFonts w:cs="Arial"/>
          <w:sz w:val="22"/>
          <w:szCs w:val="22"/>
        </w:rPr>
      </w:pPr>
      <w:r w:rsidRPr="00B76E46">
        <w:rPr>
          <w:rFonts w:cs="Arial"/>
          <w:sz w:val="22"/>
          <w:szCs w:val="22"/>
        </w:rPr>
        <w:t>Gli obiettivi e le misure del Piano Regionale di Bonifica delineano una strategia integrata finalizzata a prevenire l'insorgenza di nuove contaminazioni, garantire l'efficace e tempestivo svolgimento dei procedimenti di bonifica e messa in sicurezza dei siti contaminati, promuovere il coinvolgimento dei soggetti pubblici e privati nella riqualificazione delle aree compromesse e assicurare il coordinamento tra le procedure di bonifica e gli strumenti di pianificazione territoriale, ambientale e urbanistica, attuando al contempo azioni che garantiscano la sostenibilità degli interventi di bonifica.</w:t>
      </w:r>
    </w:p>
    <w:p w14:paraId="27F22865" w14:textId="404CCC71" w:rsidR="002D094C" w:rsidRPr="00B76E46" w:rsidRDefault="002D094C" w:rsidP="002D094C">
      <w:pPr>
        <w:jc w:val="both"/>
        <w:rPr>
          <w:rFonts w:cs="Arial"/>
          <w:sz w:val="22"/>
          <w:szCs w:val="22"/>
        </w:rPr>
      </w:pPr>
      <w:r w:rsidRPr="00B76E46">
        <w:rPr>
          <w:rFonts w:cs="Arial"/>
          <w:sz w:val="22"/>
          <w:szCs w:val="22"/>
        </w:rPr>
        <w:t xml:space="preserve">Le attività sviluppate per l'attuazione del Piano, a partire dal 2014, hanno consentito di conseguire importanti risultati in termini di avanzamento degli interventi di bonifica, incremento delle conoscenze sullo stato di qualità ambientale del territorio e recupero di aree contaminate, come evidenziato dagli esiti delle attività di monitoraggio e valutazione condotte dalla Regione (da ultimo con </w:t>
      </w:r>
      <w:proofErr w:type="spellStart"/>
      <w:r w:rsidR="003C67AC" w:rsidRPr="00B76E46">
        <w:rPr>
          <w:rFonts w:cs="Times New Roman"/>
          <w:sz w:val="22"/>
          <w:szCs w:val="22"/>
        </w:rPr>
        <w:t>d</w:t>
      </w:r>
      <w:r w:rsidR="00B2646B" w:rsidRPr="00B76E46">
        <w:rPr>
          <w:rFonts w:cs="Times New Roman"/>
          <w:sz w:val="22"/>
          <w:szCs w:val="22"/>
        </w:rPr>
        <w:t>.g.r</w:t>
      </w:r>
      <w:proofErr w:type="spellEnd"/>
      <w:r w:rsidR="00B2646B" w:rsidRPr="00B76E46">
        <w:rPr>
          <w:rFonts w:cs="Times New Roman"/>
          <w:sz w:val="22"/>
          <w:szCs w:val="22"/>
        </w:rPr>
        <w:t>. n. 5069 del 29 settembre 2025</w:t>
      </w:r>
      <w:r w:rsidRPr="00B76E46">
        <w:rPr>
          <w:rFonts w:cs="Arial"/>
          <w:sz w:val="22"/>
          <w:szCs w:val="22"/>
        </w:rPr>
        <w:t xml:space="preserve"> di approvazione del Rapporto di Monitoraggio</w:t>
      </w:r>
      <w:r w:rsidR="001F3CCF" w:rsidRPr="00B76E46">
        <w:rPr>
          <w:rFonts w:cs="Arial"/>
          <w:sz w:val="22"/>
          <w:szCs w:val="22"/>
        </w:rPr>
        <w:t xml:space="preserve"> </w:t>
      </w:r>
      <w:r w:rsidRPr="00B76E46">
        <w:rPr>
          <w:rFonts w:cs="Arial"/>
          <w:sz w:val="22"/>
          <w:szCs w:val="22"/>
        </w:rPr>
        <w:t xml:space="preserve"> 2025</w:t>
      </w:r>
      <w:r w:rsidR="00F1076A" w:rsidRPr="00B76E46">
        <w:rPr>
          <w:rFonts w:cs="Arial"/>
          <w:sz w:val="22"/>
          <w:szCs w:val="22"/>
        </w:rPr>
        <w:t>, nel seguito RdM 2025</w:t>
      </w:r>
      <w:r w:rsidRPr="00B76E46">
        <w:rPr>
          <w:rFonts w:cs="Arial"/>
          <w:sz w:val="22"/>
          <w:szCs w:val="22"/>
        </w:rPr>
        <w:t>).</w:t>
      </w:r>
    </w:p>
    <w:p w14:paraId="100473C0" w14:textId="75064ADF" w:rsidR="002D094C" w:rsidRPr="00B76E46" w:rsidRDefault="002D094C" w:rsidP="002D094C">
      <w:pPr>
        <w:jc w:val="both"/>
        <w:rPr>
          <w:rFonts w:cs="Arial"/>
          <w:sz w:val="22"/>
          <w:szCs w:val="22"/>
        </w:rPr>
      </w:pPr>
      <w:r w:rsidRPr="00B76E46">
        <w:rPr>
          <w:rFonts w:cs="Arial"/>
          <w:sz w:val="22"/>
          <w:szCs w:val="22"/>
        </w:rPr>
        <w:t>Il contesto normativo, ambientale e socioeconomico di riferimento registra</w:t>
      </w:r>
      <w:r w:rsidR="00812086" w:rsidRPr="00B76E46">
        <w:rPr>
          <w:rFonts w:cs="Arial"/>
          <w:sz w:val="22"/>
          <w:szCs w:val="22"/>
        </w:rPr>
        <w:t xml:space="preserve"> oggi</w:t>
      </w:r>
      <w:r w:rsidRPr="00B76E46">
        <w:rPr>
          <w:rFonts w:cs="Arial"/>
          <w:sz w:val="22"/>
          <w:szCs w:val="22"/>
        </w:rPr>
        <w:t xml:space="preserve"> significative evoluzioni che rendono necessario </w:t>
      </w:r>
      <w:r w:rsidR="00812086" w:rsidRPr="00B76E46">
        <w:rPr>
          <w:rFonts w:cs="Arial"/>
          <w:sz w:val="22"/>
          <w:szCs w:val="22"/>
        </w:rPr>
        <w:t>l’</w:t>
      </w:r>
      <w:r w:rsidRPr="00B76E46">
        <w:rPr>
          <w:rFonts w:cs="Arial"/>
          <w:sz w:val="22"/>
          <w:szCs w:val="22"/>
        </w:rPr>
        <w:t xml:space="preserve">aggiornamento degli indirizzi regionali in materia di bonifica, anche alla luce delle strategie europee per il </w:t>
      </w:r>
      <w:r w:rsidRPr="00B76E46">
        <w:rPr>
          <w:rFonts w:cs="Arial"/>
          <w:i/>
          <w:sz w:val="22"/>
          <w:szCs w:val="22"/>
        </w:rPr>
        <w:t xml:space="preserve">Green Deal </w:t>
      </w:r>
      <w:r w:rsidRPr="00B76E46">
        <w:rPr>
          <w:rFonts w:cs="Arial"/>
          <w:sz w:val="22"/>
          <w:szCs w:val="22"/>
        </w:rPr>
        <w:t>e dell'entrata in vigore della Direttiva europea sul monitoraggio e la resilienza dei suoli (</w:t>
      </w:r>
      <w:proofErr w:type="spellStart"/>
      <w:r w:rsidRPr="00B76E46">
        <w:rPr>
          <w:rFonts w:cs="Arial"/>
          <w:i/>
          <w:sz w:val="22"/>
          <w:szCs w:val="22"/>
        </w:rPr>
        <w:t>Soil</w:t>
      </w:r>
      <w:proofErr w:type="spellEnd"/>
      <w:r w:rsidRPr="00B76E46">
        <w:rPr>
          <w:rFonts w:cs="Arial"/>
          <w:i/>
          <w:sz w:val="22"/>
          <w:szCs w:val="22"/>
        </w:rPr>
        <w:t xml:space="preserve"> Monitoring Law</w:t>
      </w:r>
      <w:r w:rsidRPr="00B76E46">
        <w:rPr>
          <w:rFonts w:cs="Arial"/>
          <w:sz w:val="22"/>
          <w:szCs w:val="22"/>
        </w:rPr>
        <w:t xml:space="preserve">), che introduce un quadro comune per il monitoraggio dello stato di salute dei suoli, la prevenzione del degrado e la gestione dei siti contaminati, contribuendo al conseguimento dell'obiettivo europeo di </w:t>
      </w:r>
      <w:r w:rsidR="00E3709A" w:rsidRPr="00B76E46">
        <w:rPr>
          <w:rFonts w:cs="Arial"/>
          <w:sz w:val="22"/>
          <w:szCs w:val="22"/>
        </w:rPr>
        <w:t>“</w:t>
      </w:r>
      <w:r w:rsidRPr="00B76E46">
        <w:rPr>
          <w:rFonts w:cs="Arial"/>
          <w:sz w:val="22"/>
          <w:szCs w:val="22"/>
        </w:rPr>
        <w:t>suoli sani entro il 2050</w:t>
      </w:r>
      <w:r w:rsidR="00E3709A" w:rsidRPr="00B76E46">
        <w:rPr>
          <w:rFonts w:cs="Arial"/>
          <w:sz w:val="22"/>
          <w:szCs w:val="22"/>
        </w:rPr>
        <w:t>”</w:t>
      </w:r>
      <w:r w:rsidRPr="00B76E46">
        <w:rPr>
          <w:rFonts w:cs="Arial"/>
          <w:sz w:val="22"/>
          <w:szCs w:val="22"/>
        </w:rPr>
        <w:t xml:space="preserve">. </w:t>
      </w:r>
    </w:p>
    <w:p w14:paraId="15D9440D" w14:textId="41691F9A" w:rsidR="002D094C" w:rsidRPr="00B76E46" w:rsidRDefault="002D094C" w:rsidP="002D094C">
      <w:pPr>
        <w:jc w:val="both"/>
        <w:rPr>
          <w:rFonts w:cs="Arial"/>
          <w:sz w:val="22"/>
          <w:szCs w:val="22"/>
        </w:rPr>
      </w:pPr>
      <w:r w:rsidRPr="00B76E46">
        <w:rPr>
          <w:rFonts w:cs="Arial"/>
          <w:sz w:val="22"/>
          <w:szCs w:val="22"/>
        </w:rPr>
        <w:t>L'aggiornamento della pianificazione regionale dovrà</w:t>
      </w:r>
      <w:r w:rsidR="00C20947" w:rsidRPr="00B76E46">
        <w:rPr>
          <w:rFonts w:cs="Arial"/>
          <w:sz w:val="22"/>
          <w:szCs w:val="22"/>
        </w:rPr>
        <w:t>,</w:t>
      </w:r>
      <w:r w:rsidRPr="00B76E46">
        <w:rPr>
          <w:rFonts w:cs="Arial"/>
          <w:sz w:val="22"/>
          <w:szCs w:val="22"/>
        </w:rPr>
        <w:t xml:space="preserve"> pertanto</w:t>
      </w:r>
      <w:r w:rsidR="00C20947" w:rsidRPr="00B76E46">
        <w:rPr>
          <w:rFonts w:cs="Arial"/>
          <w:sz w:val="22"/>
          <w:szCs w:val="22"/>
        </w:rPr>
        <w:t>,</w:t>
      </w:r>
      <w:r w:rsidRPr="00B76E46">
        <w:rPr>
          <w:rFonts w:cs="Arial"/>
          <w:sz w:val="22"/>
          <w:szCs w:val="22"/>
        </w:rPr>
        <w:t xml:space="preserve"> consentire di consolidare </w:t>
      </w:r>
      <w:r w:rsidR="00812086" w:rsidRPr="00B76E46">
        <w:rPr>
          <w:rFonts w:cs="Arial"/>
          <w:sz w:val="22"/>
          <w:szCs w:val="22"/>
        </w:rPr>
        <w:t>le linee di azion</w:t>
      </w:r>
      <w:r w:rsidRPr="00B76E46">
        <w:rPr>
          <w:rFonts w:cs="Arial"/>
          <w:sz w:val="22"/>
          <w:szCs w:val="22"/>
        </w:rPr>
        <w:t>e già definit</w:t>
      </w:r>
      <w:r w:rsidR="00812086" w:rsidRPr="00B76E46">
        <w:rPr>
          <w:rFonts w:cs="Arial"/>
          <w:sz w:val="22"/>
          <w:szCs w:val="22"/>
        </w:rPr>
        <w:t>e</w:t>
      </w:r>
      <w:r w:rsidRPr="00B76E46">
        <w:rPr>
          <w:rFonts w:cs="Arial"/>
          <w:sz w:val="22"/>
          <w:szCs w:val="22"/>
        </w:rPr>
        <w:t xml:space="preserve"> nei precedenti P</w:t>
      </w:r>
      <w:r w:rsidR="00217BE1" w:rsidRPr="00B76E46">
        <w:rPr>
          <w:rFonts w:cs="Arial"/>
          <w:sz w:val="22"/>
          <w:szCs w:val="22"/>
        </w:rPr>
        <w:t>ia</w:t>
      </w:r>
      <w:r w:rsidRPr="00B76E46">
        <w:rPr>
          <w:rFonts w:cs="Arial"/>
          <w:sz w:val="22"/>
          <w:szCs w:val="22"/>
        </w:rPr>
        <w:t>ni (</w:t>
      </w:r>
      <w:proofErr w:type="spellStart"/>
      <w:r w:rsidRPr="00B76E46">
        <w:rPr>
          <w:rFonts w:cs="Arial"/>
          <w:sz w:val="22"/>
          <w:szCs w:val="22"/>
        </w:rPr>
        <w:t>d</w:t>
      </w:r>
      <w:r w:rsidR="005D5E25" w:rsidRPr="00B76E46">
        <w:rPr>
          <w:rFonts w:cs="Arial"/>
          <w:sz w:val="22"/>
          <w:szCs w:val="22"/>
        </w:rPr>
        <w:t>.</w:t>
      </w:r>
      <w:r w:rsidRPr="00B76E46">
        <w:rPr>
          <w:rFonts w:cs="Arial"/>
          <w:sz w:val="22"/>
          <w:szCs w:val="22"/>
        </w:rPr>
        <w:t>g</w:t>
      </w:r>
      <w:r w:rsidR="005D5E25" w:rsidRPr="00B76E46">
        <w:rPr>
          <w:rFonts w:cs="Arial"/>
          <w:sz w:val="22"/>
          <w:szCs w:val="22"/>
        </w:rPr>
        <w:t>.</w:t>
      </w:r>
      <w:r w:rsidRPr="00B76E46">
        <w:rPr>
          <w:rFonts w:cs="Arial"/>
          <w:sz w:val="22"/>
          <w:szCs w:val="22"/>
        </w:rPr>
        <w:t>r</w:t>
      </w:r>
      <w:proofErr w:type="spellEnd"/>
      <w:r w:rsidR="005D5E25" w:rsidRPr="00B76E46">
        <w:rPr>
          <w:rFonts w:cs="Arial"/>
          <w:sz w:val="22"/>
          <w:szCs w:val="22"/>
        </w:rPr>
        <w:t>.</w:t>
      </w:r>
      <w:r w:rsidRPr="00B76E46">
        <w:rPr>
          <w:rFonts w:cs="Arial"/>
          <w:sz w:val="22"/>
          <w:szCs w:val="22"/>
        </w:rPr>
        <w:t xml:space="preserve"> 1990/2014 e </w:t>
      </w:r>
      <w:proofErr w:type="spellStart"/>
      <w:r w:rsidRPr="00B76E46">
        <w:rPr>
          <w:rFonts w:cs="Arial"/>
          <w:sz w:val="22"/>
          <w:szCs w:val="22"/>
        </w:rPr>
        <w:t>d</w:t>
      </w:r>
      <w:r w:rsidR="005D5E25" w:rsidRPr="00B76E46">
        <w:rPr>
          <w:rFonts w:cs="Arial"/>
          <w:sz w:val="22"/>
          <w:szCs w:val="22"/>
        </w:rPr>
        <w:t>.</w:t>
      </w:r>
      <w:r w:rsidRPr="00B76E46">
        <w:rPr>
          <w:rFonts w:cs="Arial"/>
          <w:sz w:val="22"/>
          <w:szCs w:val="22"/>
        </w:rPr>
        <w:t>g</w:t>
      </w:r>
      <w:r w:rsidR="005D5E25" w:rsidRPr="00B76E46">
        <w:rPr>
          <w:rFonts w:cs="Arial"/>
          <w:sz w:val="22"/>
          <w:szCs w:val="22"/>
        </w:rPr>
        <w:t>.</w:t>
      </w:r>
      <w:r w:rsidRPr="00B76E46">
        <w:rPr>
          <w:rFonts w:cs="Arial"/>
          <w:sz w:val="22"/>
          <w:szCs w:val="22"/>
        </w:rPr>
        <w:t>r</w:t>
      </w:r>
      <w:proofErr w:type="spellEnd"/>
      <w:r w:rsidR="005D5E25" w:rsidRPr="00B76E46">
        <w:rPr>
          <w:rFonts w:cs="Arial"/>
          <w:sz w:val="22"/>
          <w:szCs w:val="22"/>
        </w:rPr>
        <w:t>.</w:t>
      </w:r>
      <w:r w:rsidRPr="00B76E46">
        <w:rPr>
          <w:rFonts w:cs="Arial"/>
          <w:sz w:val="22"/>
          <w:szCs w:val="22"/>
        </w:rPr>
        <w:t xml:space="preserve"> </w:t>
      </w:r>
      <w:r w:rsidR="002F52D3" w:rsidRPr="00B76E46">
        <w:rPr>
          <w:rFonts w:cs="Arial"/>
          <w:sz w:val="22"/>
          <w:szCs w:val="22"/>
        </w:rPr>
        <w:t>6408/</w:t>
      </w:r>
      <w:r w:rsidRPr="00B76E46">
        <w:rPr>
          <w:rFonts w:cs="Arial"/>
          <w:sz w:val="22"/>
          <w:szCs w:val="22"/>
        </w:rPr>
        <w:t xml:space="preserve">2022), tenendo conto dell'esperienza maturata nella </w:t>
      </w:r>
      <w:r w:rsidR="00760C0B" w:rsidRPr="00B76E46">
        <w:rPr>
          <w:rFonts w:cs="Arial"/>
          <w:sz w:val="22"/>
          <w:szCs w:val="22"/>
        </w:rPr>
        <w:t>loro</w:t>
      </w:r>
      <w:r w:rsidR="00D31EA9" w:rsidRPr="00B76E46">
        <w:rPr>
          <w:rFonts w:cs="Arial"/>
          <w:sz w:val="22"/>
          <w:szCs w:val="22"/>
        </w:rPr>
        <w:t xml:space="preserve"> </w:t>
      </w:r>
      <w:r w:rsidRPr="00B76E46">
        <w:rPr>
          <w:rFonts w:cs="Arial"/>
          <w:sz w:val="22"/>
          <w:szCs w:val="22"/>
        </w:rPr>
        <w:t>attuazione, delle evidenze emerse dalle attività di monitoraggio e delle nuove sfide ambientali, territoriali e climatiche che interessano il territorio regionale.</w:t>
      </w:r>
    </w:p>
    <w:p w14:paraId="4B145C25" w14:textId="6CAA4F0B" w:rsidR="002D094C" w:rsidRPr="00B76E46" w:rsidRDefault="002D094C" w:rsidP="002D094C">
      <w:pPr>
        <w:jc w:val="both"/>
        <w:rPr>
          <w:rFonts w:cs="Arial"/>
          <w:sz w:val="22"/>
          <w:szCs w:val="22"/>
        </w:rPr>
      </w:pPr>
      <w:r w:rsidRPr="00B76E46">
        <w:rPr>
          <w:rFonts w:cs="Arial"/>
          <w:sz w:val="22"/>
          <w:szCs w:val="22"/>
        </w:rPr>
        <w:t xml:space="preserve">In particolare, sarà necessario rafforzare e </w:t>
      </w:r>
      <w:r w:rsidR="005C4EDC" w:rsidRPr="00B76E46">
        <w:rPr>
          <w:rFonts w:cs="Arial"/>
          <w:sz w:val="22"/>
          <w:szCs w:val="22"/>
        </w:rPr>
        <w:t>app</w:t>
      </w:r>
      <w:r w:rsidR="00501F5F" w:rsidRPr="00B76E46">
        <w:rPr>
          <w:rFonts w:cs="Arial"/>
          <w:sz w:val="22"/>
          <w:szCs w:val="22"/>
        </w:rPr>
        <w:t>rof</w:t>
      </w:r>
      <w:r w:rsidR="006270F6" w:rsidRPr="00B76E46">
        <w:rPr>
          <w:rFonts w:cs="Arial"/>
          <w:sz w:val="22"/>
          <w:szCs w:val="22"/>
        </w:rPr>
        <w:t>o</w:t>
      </w:r>
      <w:r w:rsidR="00501F5F" w:rsidRPr="00B76E46">
        <w:rPr>
          <w:rFonts w:cs="Arial"/>
          <w:sz w:val="22"/>
          <w:szCs w:val="22"/>
        </w:rPr>
        <w:t>ndire</w:t>
      </w:r>
      <w:r w:rsidR="005C4EDC" w:rsidRPr="00B76E46">
        <w:rPr>
          <w:rFonts w:cs="Arial"/>
          <w:sz w:val="22"/>
          <w:szCs w:val="22"/>
        </w:rPr>
        <w:t xml:space="preserve"> </w:t>
      </w:r>
      <w:r w:rsidRPr="00B76E46">
        <w:rPr>
          <w:rFonts w:cs="Arial"/>
          <w:sz w:val="22"/>
          <w:szCs w:val="22"/>
        </w:rPr>
        <w:t xml:space="preserve">il quadro conoscitivo relativo ai siti contaminati e potenzialmente contaminati, al fine di individuare misure e azioni maggiormente calibrate sulle diverse realtà territoriali e orientare prioritariamente le risorse </w:t>
      </w:r>
      <w:r w:rsidR="00717357" w:rsidRPr="00B76E46">
        <w:rPr>
          <w:rFonts w:cs="Arial"/>
          <w:sz w:val="22"/>
          <w:szCs w:val="22"/>
        </w:rPr>
        <w:t xml:space="preserve">pubbliche </w:t>
      </w:r>
      <w:r w:rsidRPr="00B76E46">
        <w:rPr>
          <w:rFonts w:cs="Arial"/>
          <w:sz w:val="22"/>
          <w:szCs w:val="22"/>
        </w:rPr>
        <w:t>verso i contesti caratterizzati dai maggiori fattori di rischio ambientale, sanitario e socioeconomico.</w:t>
      </w:r>
    </w:p>
    <w:p w14:paraId="671FE4D6" w14:textId="4B86A0C6" w:rsidR="002D094C" w:rsidRPr="00B76E46" w:rsidRDefault="002D094C" w:rsidP="002D094C">
      <w:pPr>
        <w:jc w:val="both"/>
        <w:rPr>
          <w:rFonts w:cs="Arial"/>
          <w:sz w:val="22"/>
          <w:szCs w:val="22"/>
        </w:rPr>
      </w:pPr>
      <w:r w:rsidRPr="00B76E46">
        <w:rPr>
          <w:rFonts w:cs="Arial"/>
          <w:sz w:val="22"/>
          <w:szCs w:val="22"/>
        </w:rPr>
        <w:t xml:space="preserve">La bonifica dei siti contaminati assume inoltre un ruolo </w:t>
      </w:r>
      <w:r w:rsidR="00264ED8" w:rsidRPr="00B76E46">
        <w:rPr>
          <w:rFonts w:cs="Arial"/>
          <w:sz w:val="22"/>
          <w:szCs w:val="22"/>
        </w:rPr>
        <w:t xml:space="preserve">rilevante </w:t>
      </w:r>
      <w:r w:rsidRPr="00B76E46">
        <w:rPr>
          <w:rFonts w:cs="Arial"/>
          <w:sz w:val="22"/>
          <w:szCs w:val="22"/>
        </w:rPr>
        <w:t xml:space="preserve">nell'ambito delle politiche regionali di </w:t>
      </w:r>
      <w:r w:rsidRPr="00B76E46">
        <w:rPr>
          <w:rFonts w:cs="Arial"/>
          <w:b/>
          <w:bCs/>
          <w:sz w:val="22"/>
          <w:szCs w:val="22"/>
        </w:rPr>
        <w:t>rigenerazione territoriale e di contenimento del consumo di suolo</w:t>
      </w:r>
      <w:r w:rsidRPr="00B76E46">
        <w:rPr>
          <w:rFonts w:cs="Arial"/>
          <w:sz w:val="22"/>
          <w:szCs w:val="22"/>
        </w:rPr>
        <w:t xml:space="preserve">, in quanto costituisce </w:t>
      </w:r>
      <w:r w:rsidR="00264ED8" w:rsidRPr="00B76E46">
        <w:rPr>
          <w:rFonts w:cs="Arial"/>
          <w:sz w:val="22"/>
          <w:szCs w:val="22"/>
        </w:rPr>
        <w:t>spesso una momento</w:t>
      </w:r>
      <w:r w:rsidRPr="00B76E46">
        <w:rPr>
          <w:rFonts w:cs="Arial"/>
          <w:sz w:val="22"/>
          <w:szCs w:val="22"/>
        </w:rPr>
        <w:t xml:space="preserve"> essenziale per favorire il recupero e la riqualificazione di aree degradate, dismesse o sottoutilizzate, riducendo la pressione sulle aree libere e contribuendo al perseguimento dell'obiettivo di </w:t>
      </w:r>
      <w:r w:rsidR="00C02070" w:rsidRPr="00B76E46">
        <w:rPr>
          <w:rFonts w:cs="Arial"/>
          <w:sz w:val="22"/>
          <w:szCs w:val="22"/>
        </w:rPr>
        <w:t xml:space="preserve">zero </w:t>
      </w:r>
      <w:r w:rsidRPr="00B76E46">
        <w:rPr>
          <w:rFonts w:cs="Arial"/>
          <w:sz w:val="22"/>
          <w:szCs w:val="22"/>
        </w:rPr>
        <w:t>consumo di suolo netto, in coerenza con gli indirizzi e gli obiettivi europei</w:t>
      </w:r>
      <w:r w:rsidR="00C02070" w:rsidRPr="00B76E46">
        <w:rPr>
          <w:rFonts w:cs="Arial"/>
          <w:sz w:val="22"/>
          <w:szCs w:val="22"/>
        </w:rPr>
        <w:t xml:space="preserve"> e la pianificazione a livello regionale</w:t>
      </w:r>
      <w:r w:rsidRPr="00B76E46">
        <w:rPr>
          <w:rFonts w:cs="Arial"/>
          <w:sz w:val="22"/>
          <w:szCs w:val="22"/>
        </w:rPr>
        <w:t xml:space="preserve">. </w:t>
      </w:r>
    </w:p>
    <w:p w14:paraId="4D9AC713" w14:textId="1555685E" w:rsidR="002D094C" w:rsidRPr="00B76E46" w:rsidRDefault="002D094C" w:rsidP="002D094C">
      <w:pPr>
        <w:jc w:val="both"/>
        <w:rPr>
          <w:rFonts w:cs="Arial"/>
          <w:sz w:val="22"/>
          <w:szCs w:val="22"/>
        </w:rPr>
      </w:pPr>
      <w:r w:rsidRPr="00B76E46">
        <w:rPr>
          <w:rFonts w:cs="Arial"/>
          <w:sz w:val="22"/>
          <w:szCs w:val="22"/>
        </w:rPr>
        <w:t xml:space="preserve">Le azioni di bonifica e risanamento ambientale </w:t>
      </w:r>
      <w:r w:rsidR="00E22BAF" w:rsidRPr="00B76E46">
        <w:rPr>
          <w:rFonts w:cs="Arial"/>
          <w:sz w:val="22"/>
          <w:szCs w:val="22"/>
        </w:rPr>
        <w:t xml:space="preserve">possono contribuire </w:t>
      </w:r>
      <w:r w:rsidRPr="00B76E46">
        <w:rPr>
          <w:rFonts w:cs="Arial"/>
          <w:sz w:val="22"/>
          <w:szCs w:val="22"/>
        </w:rPr>
        <w:t xml:space="preserve">altresì alle strategie di mitigazione e adattamento ai cambiamenti climatici, favorendo il recupero delle funzioni ecosistemiche dei suoli, l'aumento della loro capacità di stoccaggio del carbonio, il miglioramento della gestione delle acque meteoriche, la riduzione della vulnerabilità del territorio agli eventi climatici estremi e il rafforzamento complessivo della resilienza </w:t>
      </w:r>
      <w:r w:rsidR="00C02070" w:rsidRPr="00B76E46">
        <w:rPr>
          <w:rFonts w:cs="Arial"/>
          <w:sz w:val="22"/>
          <w:szCs w:val="22"/>
        </w:rPr>
        <w:t>dei territori</w:t>
      </w:r>
      <w:r w:rsidRPr="00B76E46">
        <w:rPr>
          <w:rFonts w:cs="Arial"/>
          <w:sz w:val="22"/>
          <w:szCs w:val="22"/>
        </w:rPr>
        <w:t xml:space="preserve">. </w:t>
      </w:r>
    </w:p>
    <w:p w14:paraId="58BC7D6F" w14:textId="64F9C345" w:rsidR="00323AE8" w:rsidRPr="00B76E46" w:rsidRDefault="002D094C" w:rsidP="002D094C">
      <w:pPr>
        <w:jc w:val="both"/>
        <w:rPr>
          <w:rFonts w:cs="Arial"/>
          <w:sz w:val="22"/>
          <w:szCs w:val="22"/>
        </w:rPr>
      </w:pPr>
      <w:r w:rsidRPr="00B76E46">
        <w:rPr>
          <w:rFonts w:cs="Arial"/>
          <w:sz w:val="22"/>
          <w:szCs w:val="22"/>
        </w:rPr>
        <w:t>Gli obiettivi regionali in materia di bonifica dovranno pertanto essere sempre più integrati con le principali strategie regionali, nazionali ed europee in materia di tutela del suolo, economia circolare, rigenerazione territoriale, adattamento ai cambiamenti climatici, tutela della biodiversità e sviluppo sostenibile, valorizzando il ruolo della bonifica quale leva per la transizione ecologica e la riqualificazione del territorio</w:t>
      </w:r>
      <w:r w:rsidR="003542AF" w:rsidRPr="00B76E46">
        <w:rPr>
          <w:rFonts w:cs="Arial"/>
          <w:sz w:val="22"/>
          <w:szCs w:val="22"/>
        </w:rPr>
        <w:t>,</w:t>
      </w:r>
      <w:r w:rsidR="00717357" w:rsidRPr="00B76E46">
        <w:rPr>
          <w:rFonts w:cs="Arial"/>
          <w:sz w:val="22"/>
          <w:szCs w:val="22"/>
        </w:rPr>
        <w:t xml:space="preserve"> nonché per</w:t>
      </w:r>
      <w:r w:rsidR="006D37D2" w:rsidRPr="00B76E46">
        <w:rPr>
          <w:rFonts w:cs="Arial"/>
          <w:sz w:val="22"/>
          <w:szCs w:val="22"/>
        </w:rPr>
        <w:t xml:space="preserve"> </w:t>
      </w:r>
      <w:r w:rsidR="00717357" w:rsidRPr="00B76E46">
        <w:rPr>
          <w:rFonts w:cs="Arial"/>
          <w:sz w:val="22"/>
          <w:szCs w:val="22"/>
        </w:rPr>
        <w:t xml:space="preserve">il concorso alla tutela della salute </w:t>
      </w:r>
      <w:r w:rsidR="006D37D2" w:rsidRPr="00B76E46">
        <w:rPr>
          <w:rFonts w:cs="Arial"/>
          <w:sz w:val="22"/>
          <w:szCs w:val="22"/>
        </w:rPr>
        <w:t xml:space="preserve">in ottica </w:t>
      </w:r>
      <w:r w:rsidR="006D37D2" w:rsidRPr="00B76E46">
        <w:rPr>
          <w:rFonts w:cs="Arial"/>
          <w:i/>
          <w:iCs/>
          <w:sz w:val="22"/>
          <w:szCs w:val="22"/>
        </w:rPr>
        <w:t>one health</w:t>
      </w:r>
      <w:r w:rsidRPr="00B76E46">
        <w:rPr>
          <w:rFonts w:cs="Arial"/>
          <w:sz w:val="22"/>
          <w:szCs w:val="22"/>
        </w:rPr>
        <w:t>.</w:t>
      </w:r>
    </w:p>
    <w:p w14:paraId="1E0B6AB9" w14:textId="34F734D4" w:rsidR="002D094C" w:rsidRPr="00B76E46" w:rsidRDefault="333789B1" w:rsidP="00D04CF7">
      <w:pPr>
        <w:jc w:val="both"/>
        <w:rPr>
          <w:sz w:val="22"/>
          <w:szCs w:val="22"/>
        </w:rPr>
      </w:pPr>
      <w:r w:rsidRPr="7AAA3918">
        <w:rPr>
          <w:rFonts w:cs="Arial"/>
          <w:sz w:val="22"/>
          <w:szCs w:val="22"/>
        </w:rPr>
        <w:t>Le azioni di bonifica rappresentano, oltre che uno strumento essenziale per la tutela dell’ambiente e della salute, anche un’opportunità di sviluppo economico, sia in relazione alla rigenerazione e valorizzazione dei territori risanati, sia quale settore produttivo</w:t>
      </w:r>
      <w:r w:rsidR="47E2FBA6" w:rsidRPr="7AAA3918">
        <w:rPr>
          <w:rFonts w:cs="Arial"/>
          <w:sz w:val="22"/>
          <w:szCs w:val="22"/>
        </w:rPr>
        <w:t>,</w:t>
      </w:r>
      <w:r w:rsidRPr="7AAA3918">
        <w:rPr>
          <w:rFonts w:cs="Arial"/>
          <w:sz w:val="22"/>
          <w:szCs w:val="22"/>
        </w:rPr>
        <w:t xml:space="preserve"> caratterizzato da un’elevata specializzazione tecnica e professionale. La filiera delle bonifiche può infatti costituire un asset strategico nel sistema economico regionale, capace di generare valore aggiunto e occupazione qualificata e di promuovere lo sviluppo di competenze, tecnologie e soluzioni innovative, sostenibili e circolari. </w:t>
      </w:r>
    </w:p>
    <w:p w14:paraId="157DB01D" w14:textId="15DB7E59" w:rsidR="00A06A92" w:rsidRPr="00B76E46" w:rsidRDefault="000E6D47" w:rsidP="00F03056">
      <w:pPr>
        <w:pStyle w:val="Heading1"/>
        <w:numPr>
          <w:ilvl w:val="0"/>
          <w:numId w:val="17"/>
        </w:numPr>
        <w:rPr>
          <w:sz w:val="22"/>
          <w:szCs w:val="22"/>
        </w:rPr>
      </w:pPr>
      <w:bookmarkStart w:id="2" w:name="_Toc242891996"/>
      <w:bookmarkStart w:id="3" w:name="_Toc244190003"/>
      <w:r w:rsidRPr="00B76E46">
        <w:rPr>
          <w:sz w:val="22"/>
          <w:szCs w:val="22"/>
        </w:rPr>
        <w:t>Contesto normativo</w:t>
      </w:r>
      <w:bookmarkEnd w:id="2"/>
      <w:bookmarkEnd w:id="3"/>
    </w:p>
    <w:p w14:paraId="71997140" w14:textId="03F9B8E0" w:rsidR="00724D8A" w:rsidRPr="00B76E46" w:rsidRDefault="00325687" w:rsidP="00BC68E7">
      <w:pPr>
        <w:pStyle w:val="Heading3"/>
        <w:ind w:firstLine="360"/>
        <w:rPr>
          <w:sz w:val="22"/>
          <w:szCs w:val="22"/>
        </w:rPr>
      </w:pPr>
      <w:bookmarkStart w:id="4" w:name="_Toc242891997"/>
      <w:bookmarkStart w:id="5" w:name="_Toc244190004"/>
      <w:r w:rsidRPr="00B76E46">
        <w:rPr>
          <w:sz w:val="22"/>
          <w:szCs w:val="22"/>
        </w:rPr>
        <w:t xml:space="preserve">Riferimenti </w:t>
      </w:r>
      <w:r w:rsidR="002D2C0D" w:rsidRPr="00B76E46">
        <w:rPr>
          <w:sz w:val="22"/>
          <w:szCs w:val="22"/>
        </w:rPr>
        <w:t>normativi c</w:t>
      </w:r>
      <w:r w:rsidR="00724D8A" w:rsidRPr="00B76E46">
        <w:rPr>
          <w:sz w:val="22"/>
          <w:szCs w:val="22"/>
        </w:rPr>
        <w:t>omunitari</w:t>
      </w:r>
      <w:bookmarkEnd w:id="4"/>
      <w:bookmarkEnd w:id="5"/>
    </w:p>
    <w:p w14:paraId="0609A617" w14:textId="005FF021" w:rsidR="00B82752" w:rsidRPr="00B76E46" w:rsidRDefault="00B82752" w:rsidP="003745FA">
      <w:pPr>
        <w:jc w:val="both"/>
        <w:rPr>
          <w:sz w:val="22"/>
          <w:szCs w:val="22"/>
        </w:rPr>
      </w:pPr>
      <w:r w:rsidRPr="00B76E46">
        <w:rPr>
          <w:sz w:val="22"/>
          <w:szCs w:val="22"/>
        </w:rPr>
        <w:t xml:space="preserve">Per anni, il tema </w:t>
      </w:r>
      <w:r w:rsidR="00B55339" w:rsidRPr="00B76E46">
        <w:rPr>
          <w:sz w:val="22"/>
          <w:szCs w:val="22"/>
        </w:rPr>
        <w:t xml:space="preserve">generale </w:t>
      </w:r>
      <w:r w:rsidRPr="00B76E46">
        <w:rPr>
          <w:sz w:val="22"/>
          <w:szCs w:val="22"/>
        </w:rPr>
        <w:t>dell</w:t>
      </w:r>
      <w:r w:rsidR="00B55339" w:rsidRPr="00B76E46">
        <w:rPr>
          <w:sz w:val="22"/>
          <w:szCs w:val="22"/>
        </w:rPr>
        <w:t xml:space="preserve">a tutela del suolo, </w:t>
      </w:r>
      <w:r w:rsidR="0016432E" w:rsidRPr="00B76E46">
        <w:rPr>
          <w:sz w:val="22"/>
          <w:szCs w:val="22"/>
        </w:rPr>
        <w:t>e nel</w:t>
      </w:r>
      <w:r w:rsidR="00DA643B" w:rsidRPr="00B76E46">
        <w:rPr>
          <w:sz w:val="22"/>
          <w:szCs w:val="22"/>
        </w:rPr>
        <w:t>l</w:t>
      </w:r>
      <w:r w:rsidR="0016432E" w:rsidRPr="00B76E46">
        <w:rPr>
          <w:sz w:val="22"/>
          <w:szCs w:val="22"/>
        </w:rPr>
        <w:t>o specifico del risanamento</w:t>
      </w:r>
      <w:r w:rsidR="00DA643B" w:rsidRPr="00B76E46">
        <w:rPr>
          <w:sz w:val="22"/>
          <w:szCs w:val="22"/>
        </w:rPr>
        <w:t xml:space="preserve"> </w:t>
      </w:r>
      <w:r w:rsidR="0016432E" w:rsidRPr="00B76E46">
        <w:rPr>
          <w:sz w:val="22"/>
          <w:szCs w:val="22"/>
        </w:rPr>
        <w:t>dei siti contaminati no</w:t>
      </w:r>
      <w:r w:rsidR="00DA643B" w:rsidRPr="00B76E46">
        <w:rPr>
          <w:sz w:val="22"/>
          <w:szCs w:val="22"/>
        </w:rPr>
        <w:t>n</w:t>
      </w:r>
      <w:r w:rsidR="0016432E" w:rsidRPr="00B76E46">
        <w:rPr>
          <w:sz w:val="22"/>
          <w:szCs w:val="22"/>
        </w:rPr>
        <w:t xml:space="preserve"> ha trovato un inquadramento normativo </w:t>
      </w:r>
      <w:r w:rsidR="00830D6A" w:rsidRPr="00B76E46">
        <w:rPr>
          <w:sz w:val="22"/>
          <w:szCs w:val="22"/>
        </w:rPr>
        <w:t>a livello europeo, avendo come unico riferimento la Direttiva 2004/35/CE del 21 aprile 2004, che stabilisce un quadro comune in Europa per la responsabilità ambientale basato sul principio «</w:t>
      </w:r>
      <w:r w:rsidR="00830D6A" w:rsidRPr="00B76E46">
        <w:rPr>
          <w:b/>
          <w:bCs/>
          <w:sz w:val="22"/>
          <w:szCs w:val="22"/>
        </w:rPr>
        <w:t>chi inquina paga»</w:t>
      </w:r>
      <w:r w:rsidR="006144D6" w:rsidRPr="00B76E46">
        <w:rPr>
          <w:b/>
          <w:bCs/>
          <w:sz w:val="22"/>
          <w:szCs w:val="22"/>
        </w:rPr>
        <w:t>.</w:t>
      </w:r>
    </w:p>
    <w:p w14:paraId="18307562" w14:textId="7DCDB026" w:rsidR="00466D8A" w:rsidRPr="00B76E46" w:rsidRDefault="00724D8A" w:rsidP="003745FA">
      <w:pPr>
        <w:jc w:val="both"/>
        <w:rPr>
          <w:sz w:val="22"/>
          <w:szCs w:val="22"/>
        </w:rPr>
      </w:pPr>
      <w:r w:rsidRPr="7AAA3918">
        <w:rPr>
          <w:sz w:val="22"/>
          <w:szCs w:val="22"/>
        </w:rPr>
        <w:t xml:space="preserve">Negli ultimi anni il </w:t>
      </w:r>
      <w:r w:rsidR="7951C555" w:rsidRPr="7AAA3918">
        <w:rPr>
          <w:sz w:val="22"/>
          <w:szCs w:val="22"/>
        </w:rPr>
        <w:t xml:space="preserve">tema </w:t>
      </w:r>
      <w:r w:rsidRPr="7AAA3918">
        <w:rPr>
          <w:sz w:val="22"/>
          <w:szCs w:val="22"/>
        </w:rPr>
        <w:t>delle bonifiche è stato</w:t>
      </w:r>
      <w:r w:rsidR="2F8E4B5B" w:rsidRPr="7AAA3918">
        <w:rPr>
          <w:sz w:val="22"/>
          <w:szCs w:val="22"/>
        </w:rPr>
        <w:t xml:space="preserve"> </w:t>
      </w:r>
      <w:r w:rsidR="588EC764" w:rsidRPr="7AAA3918">
        <w:rPr>
          <w:sz w:val="22"/>
          <w:szCs w:val="22"/>
        </w:rPr>
        <w:t xml:space="preserve">progressivamente </w:t>
      </w:r>
      <w:r w:rsidRPr="7AAA3918">
        <w:rPr>
          <w:sz w:val="22"/>
          <w:szCs w:val="22"/>
        </w:rPr>
        <w:t xml:space="preserve">ricondotto entro un quadro più ampio di tutela </w:t>
      </w:r>
      <w:r w:rsidR="3E957109" w:rsidRPr="7AAA3918">
        <w:rPr>
          <w:sz w:val="22"/>
          <w:szCs w:val="22"/>
        </w:rPr>
        <w:t>ambientale e</w:t>
      </w:r>
      <w:r w:rsidRPr="7AAA3918">
        <w:rPr>
          <w:sz w:val="22"/>
          <w:szCs w:val="22"/>
        </w:rPr>
        <w:t xml:space="preserve"> sviluppo sostenibile, in coerenza con gli indirizzi strategici </w:t>
      </w:r>
      <w:r w:rsidR="333789B1" w:rsidRPr="7AAA3918">
        <w:rPr>
          <w:sz w:val="22"/>
          <w:szCs w:val="22"/>
        </w:rPr>
        <w:t>del</w:t>
      </w:r>
      <w:r w:rsidR="3E957109" w:rsidRPr="7AAA3918">
        <w:rPr>
          <w:sz w:val="22"/>
          <w:szCs w:val="22"/>
        </w:rPr>
        <w:t xml:space="preserve"> </w:t>
      </w:r>
      <w:r w:rsidR="3E957109" w:rsidRPr="7AAA3918">
        <w:rPr>
          <w:b/>
          <w:bCs/>
          <w:i/>
          <w:iCs/>
          <w:sz w:val="22"/>
          <w:szCs w:val="22"/>
        </w:rPr>
        <w:t>Green De</w:t>
      </w:r>
      <w:r w:rsidR="24E35E1F" w:rsidRPr="7AAA3918">
        <w:rPr>
          <w:b/>
          <w:bCs/>
          <w:i/>
          <w:iCs/>
          <w:sz w:val="22"/>
          <w:szCs w:val="22"/>
        </w:rPr>
        <w:t>al</w:t>
      </w:r>
      <w:r w:rsidR="333789B1" w:rsidRPr="7AAA3918">
        <w:rPr>
          <w:b/>
          <w:bCs/>
          <w:i/>
          <w:iCs/>
          <w:sz w:val="22"/>
          <w:szCs w:val="22"/>
        </w:rPr>
        <w:t xml:space="preserve"> europeo</w:t>
      </w:r>
      <w:r w:rsidRPr="7AAA3918">
        <w:rPr>
          <w:sz w:val="22"/>
          <w:szCs w:val="22"/>
        </w:rPr>
        <w:t>. In tale contesto</w:t>
      </w:r>
      <w:r w:rsidR="226C25C2" w:rsidRPr="7AAA3918">
        <w:rPr>
          <w:sz w:val="22"/>
          <w:szCs w:val="22"/>
        </w:rPr>
        <w:t>, la Commissione</w:t>
      </w:r>
      <w:r w:rsidR="49070757" w:rsidRPr="7AAA3918">
        <w:rPr>
          <w:sz w:val="22"/>
          <w:szCs w:val="22"/>
        </w:rPr>
        <w:t xml:space="preserve"> europea</w:t>
      </w:r>
      <w:r w:rsidR="226C25C2" w:rsidRPr="7AAA3918">
        <w:rPr>
          <w:sz w:val="22"/>
          <w:szCs w:val="22"/>
        </w:rPr>
        <w:t xml:space="preserve"> ha adottato la </w:t>
      </w:r>
      <w:r w:rsidR="4A195907" w:rsidRPr="7AAA3918">
        <w:rPr>
          <w:sz w:val="22"/>
          <w:szCs w:val="22"/>
        </w:rPr>
        <w:t>“Strategia dell’UE sulla biodiversità per il 2030 – Riportare la natura nella nostra vita” (2020)</w:t>
      </w:r>
      <w:r w:rsidR="226C25C2" w:rsidRPr="7AAA3918">
        <w:rPr>
          <w:sz w:val="22"/>
          <w:szCs w:val="22"/>
        </w:rPr>
        <w:t>, la strategia «Dal produttore al consumatore»</w:t>
      </w:r>
      <w:r w:rsidR="0A52CBB6" w:rsidRPr="7AAA3918">
        <w:rPr>
          <w:sz w:val="22"/>
          <w:szCs w:val="22"/>
        </w:rPr>
        <w:t xml:space="preserve"> (</w:t>
      </w:r>
      <w:r w:rsidR="226C25C2" w:rsidRPr="7AAA3918">
        <w:rPr>
          <w:sz w:val="22"/>
          <w:szCs w:val="22"/>
        </w:rPr>
        <w:t>2020</w:t>
      </w:r>
      <w:r w:rsidR="0A52CBB6" w:rsidRPr="7AAA3918">
        <w:rPr>
          <w:sz w:val="22"/>
          <w:szCs w:val="22"/>
        </w:rPr>
        <w:t xml:space="preserve">), </w:t>
      </w:r>
      <w:r w:rsidR="226C25C2" w:rsidRPr="7AAA3918">
        <w:rPr>
          <w:sz w:val="22"/>
          <w:szCs w:val="22"/>
        </w:rPr>
        <w:t xml:space="preserve">il piano d’azione </w:t>
      </w:r>
      <w:r w:rsidR="0A52CBB6" w:rsidRPr="7AAA3918">
        <w:rPr>
          <w:sz w:val="22"/>
          <w:szCs w:val="22"/>
        </w:rPr>
        <w:t>“Verso l’inquinamento zero per l’aria, l’acqua e il suolo” (Comunicazione de</w:t>
      </w:r>
      <w:r w:rsidR="226C25C2" w:rsidRPr="7AAA3918">
        <w:rPr>
          <w:sz w:val="22"/>
          <w:szCs w:val="22"/>
        </w:rPr>
        <w:t>l 12 maggio 2021</w:t>
      </w:r>
      <w:r w:rsidR="0A52CBB6" w:rsidRPr="7AAA3918">
        <w:rPr>
          <w:sz w:val="22"/>
          <w:szCs w:val="22"/>
        </w:rPr>
        <w:t>)</w:t>
      </w:r>
      <w:r w:rsidR="79E909B9" w:rsidRPr="7AAA3918">
        <w:rPr>
          <w:sz w:val="22"/>
          <w:szCs w:val="22"/>
        </w:rPr>
        <w:t xml:space="preserve">, </w:t>
      </w:r>
      <w:r w:rsidR="226C25C2" w:rsidRPr="7AAA3918">
        <w:rPr>
          <w:sz w:val="22"/>
          <w:szCs w:val="22"/>
        </w:rPr>
        <w:t xml:space="preserve">la </w:t>
      </w:r>
      <w:r w:rsidR="79E909B9" w:rsidRPr="7AAA3918">
        <w:rPr>
          <w:sz w:val="22"/>
          <w:szCs w:val="22"/>
        </w:rPr>
        <w:t xml:space="preserve">nuova </w:t>
      </w:r>
      <w:r w:rsidR="226C25C2" w:rsidRPr="7AAA3918">
        <w:rPr>
          <w:sz w:val="22"/>
          <w:szCs w:val="22"/>
        </w:rPr>
        <w:t>strategia dell’UE di adattamento ai cambiamenti climatici</w:t>
      </w:r>
      <w:r w:rsidR="79E909B9" w:rsidRPr="7AAA3918">
        <w:rPr>
          <w:sz w:val="22"/>
          <w:szCs w:val="22"/>
        </w:rPr>
        <w:t xml:space="preserve"> (C</w:t>
      </w:r>
      <w:r w:rsidR="226C25C2" w:rsidRPr="7AAA3918">
        <w:rPr>
          <w:sz w:val="22"/>
          <w:szCs w:val="22"/>
        </w:rPr>
        <w:t>omunicazione del 24 febbraio 2021</w:t>
      </w:r>
      <w:r w:rsidR="79E909B9" w:rsidRPr="7AAA3918">
        <w:rPr>
          <w:sz w:val="22"/>
          <w:szCs w:val="22"/>
        </w:rPr>
        <w:t xml:space="preserve">) </w:t>
      </w:r>
      <w:r w:rsidR="226C25C2" w:rsidRPr="7AAA3918">
        <w:rPr>
          <w:sz w:val="22"/>
          <w:szCs w:val="22"/>
        </w:rPr>
        <w:t xml:space="preserve">e la </w:t>
      </w:r>
      <w:r w:rsidR="333789B1" w:rsidRPr="7AAA3918">
        <w:rPr>
          <w:sz w:val="22"/>
          <w:szCs w:val="22"/>
        </w:rPr>
        <w:t>«Strategia dell’UE per il suolo per il 2030 – Suoli sani a vantaggio delle persone, degli alimenti, della natura e del clima»</w:t>
      </w:r>
      <w:r w:rsidR="333789B1" w:rsidRPr="7AAA3918">
        <w:rPr>
          <w:b/>
          <w:bCs/>
          <w:sz w:val="22"/>
          <w:szCs w:val="22"/>
        </w:rPr>
        <w:t xml:space="preserve"> </w:t>
      </w:r>
      <w:r w:rsidR="4D7E6057" w:rsidRPr="7AAA3918">
        <w:rPr>
          <w:sz w:val="22"/>
          <w:szCs w:val="22"/>
        </w:rPr>
        <w:t xml:space="preserve">(Comunicazione </w:t>
      </w:r>
      <w:r w:rsidR="226C25C2" w:rsidRPr="7AAA3918">
        <w:rPr>
          <w:sz w:val="22"/>
          <w:szCs w:val="22"/>
        </w:rPr>
        <w:t>del 17 novembre 2021</w:t>
      </w:r>
      <w:r w:rsidR="4D7E6057" w:rsidRPr="7AAA3918">
        <w:rPr>
          <w:sz w:val="22"/>
          <w:szCs w:val="22"/>
        </w:rPr>
        <w:t>)</w:t>
      </w:r>
      <w:r w:rsidR="226C25C2" w:rsidRPr="7AAA3918">
        <w:rPr>
          <w:sz w:val="22"/>
          <w:szCs w:val="22"/>
        </w:rPr>
        <w:t>.</w:t>
      </w:r>
      <w:r w:rsidR="4D7E6057" w:rsidRPr="7AAA3918">
        <w:rPr>
          <w:sz w:val="22"/>
          <w:szCs w:val="22"/>
        </w:rPr>
        <w:t xml:space="preserve"> </w:t>
      </w:r>
      <w:r w:rsidR="5CBF12EE" w:rsidRPr="7AAA3918">
        <w:rPr>
          <w:sz w:val="22"/>
          <w:szCs w:val="22"/>
        </w:rPr>
        <w:t>Nel 2024 è stat</w:t>
      </w:r>
      <w:r w:rsidR="333789B1" w:rsidRPr="7AAA3918">
        <w:rPr>
          <w:sz w:val="22"/>
          <w:szCs w:val="22"/>
        </w:rPr>
        <w:t>a</w:t>
      </w:r>
      <w:r w:rsidR="5CBF12EE" w:rsidRPr="7AAA3918">
        <w:rPr>
          <w:sz w:val="22"/>
          <w:szCs w:val="22"/>
        </w:rPr>
        <w:t xml:space="preserve"> inoltre approvata </w:t>
      </w:r>
      <w:r w:rsidR="3DA041C6" w:rsidRPr="7AAA3918">
        <w:rPr>
          <w:sz w:val="22"/>
          <w:szCs w:val="22"/>
        </w:rPr>
        <w:t xml:space="preserve">dal </w:t>
      </w:r>
      <w:r w:rsidR="5CBF12EE" w:rsidRPr="7AAA3918">
        <w:rPr>
          <w:sz w:val="22"/>
          <w:szCs w:val="22"/>
        </w:rPr>
        <w:t>Consiglio dell'Unione europea la</w:t>
      </w:r>
      <w:r w:rsidR="29D3ADD7" w:rsidRPr="7AAA3918">
        <w:rPr>
          <w:sz w:val="22"/>
          <w:szCs w:val="22"/>
        </w:rPr>
        <w:t xml:space="preserve"> </w:t>
      </w:r>
      <w:r w:rsidR="29D3ADD7" w:rsidRPr="7AAA3918">
        <w:rPr>
          <w:i/>
          <w:iCs/>
          <w:sz w:val="22"/>
          <w:szCs w:val="22"/>
        </w:rPr>
        <w:t>Nature Restoration Law</w:t>
      </w:r>
      <w:r w:rsidR="29D3ADD7" w:rsidRPr="7AAA3918">
        <w:rPr>
          <w:sz w:val="22"/>
          <w:szCs w:val="22"/>
        </w:rPr>
        <w:t xml:space="preserve"> (Regolamento UE 2024/1991</w:t>
      </w:r>
      <w:r w:rsidR="59065296" w:rsidRPr="7AAA3918">
        <w:rPr>
          <w:sz w:val="22"/>
          <w:szCs w:val="22"/>
        </w:rPr>
        <w:t xml:space="preserve"> </w:t>
      </w:r>
      <w:r w:rsidR="5CBF12EE" w:rsidRPr="7AAA3918">
        <w:rPr>
          <w:sz w:val="22"/>
          <w:szCs w:val="22"/>
        </w:rPr>
        <w:t>del</w:t>
      </w:r>
      <w:r w:rsidR="59065296" w:rsidRPr="7AAA3918">
        <w:rPr>
          <w:sz w:val="22"/>
          <w:szCs w:val="22"/>
        </w:rPr>
        <w:t xml:space="preserve"> 17 giugno 2024</w:t>
      </w:r>
      <w:r w:rsidR="29D3ADD7" w:rsidRPr="7AAA3918">
        <w:rPr>
          <w:sz w:val="22"/>
          <w:szCs w:val="22"/>
        </w:rPr>
        <w:t xml:space="preserve">), che rappresenta il primo regolamento europeo finalizzato a garantire il </w:t>
      </w:r>
      <w:r w:rsidR="29D3ADD7" w:rsidRPr="7AAA3918">
        <w:rPr>
          <w:b/>
          <w:bCs/>
          <w:sz w:val="22"/>
          <w:szCs w:val="22"/>
        </w:rPr>
        <w:t>ripristino degli ecosistemi degradati</w:t>
      </w:r>
      <w:r w:rsidR="29D3ADD7" w:rsidRPr="7AAA3918">
        <w:rPr>
          <w:sz w:val="22"/>
          <w:szCs w:val="22"/>
        </w:rPr>
        <w:t>, imponendo agli stati membri dell’Unione gli ambizio</w:t>
      </w:r>
      <w:r w:rsidR="03966F6E" w:rsidRPr="7AAA3918">
        <w:rPr>
          <w:sz w:val="22"/>
          <w:szCs w:val="22"/>
        </w:rPr>
        <w:t>s</w:t>
      </w:r>
      <w:r w:rsidR="29D3ADD7" w:rsidRPr="7AAA3918">
        <w:rPr>
          <w:sz w:val="22"/>
          <w:szCs w:val="22"/>
        </w:rPr>
        <w:t>i obiettivi di ripristin</w:t>
      </w:r>
      <w:r w:rsidR="17045148" w:rsidRPr="7AAA3918">
        <w:rPr>
          <w:sz w:val="22"/>
          <w:szCs w:val="22"/>
        </w:rPr>
        <w:t>are</w:t>
      </w:r>
      <w:r w:rsidR="29D3ADD7" w:rsidRPr="7AAA3918">
        <w:rPr>
          <w:sz w:val="22"/>
          <w:szCs w:val="22"/>
        </w:rPr>
        <w:t xml:space="preserve"> almeno il 20% degli ecosistemi danneggiati del territorio comunitario entro il 2030 e di rigenerarli tutti entro il 2050. </w:t>
      </w:r>
    </w:p>
    <w:p w14:paraId="547A90FA" w14:textId="0AFEA3A5" w:rsidR="003745FA" w:rsidRPr="00B76E46" w:rsidRDefault="006B4EF7" w:rsidP="003745FA">
      <w:pPr>
        <w:jc w:val="both"/>
        <w:rPr>
          <w:sz w:val="22"/>
          <w:szCs w:val="22"/>
        </w:rPr>
      </w:pPr>
      <w:r w:rsidRPr="00B76E46">
        <w:rPr>
          <w:sz w:val="22"/>
          <w:szCs w:val="22"/>
        </w:rPr>
        <w:t>A partire dalla Strategia dell’UE per il suolo per il 2030</w:t>
      </w:r>
      <w:r w:rsidR="00AD4D42" w:rsidRPr="00B76E46">
        <w:rPr>
          <w:sz w:val="22"/>
          <w:szCs w:val="22"/>
        </w:rPr>
        <w:t>,</w:t>
      </w:r>
      <w:r w:rsidR="007141AA" w:rsidRPr="00B76E46">
        <w:rPr>
          <w:sz w:val="22"/>
          <w:szCs w:val="22"/>
        </w:rPr>
        <w:t xml:space="preserve"> si è sviluppato il percorso che ha portato all’approvazione</w:t>
      </w:r>
      <w:r w:rsidR="00CE29B8" w:rsidRPr="00B76E46">
        <w:rPr>
          <w:sz w:val="22"/>
          <w:szCs w:val="22"/>
        </w:rPr>
        <w:t xml:space="preserve"> della </w:t>
      </w:r>
      <w:r w:rsidR="00CE29B8" w:rsidRPr="00B76E46">
        <w:rPr>
          <w:b/>
          <w:bCs/>
          <w:sz w:val="22"/>
          <w:szCs w:val="22"/>
        </w:rPr>
        <w:t xml:space="preserve">Direttiva (UE) 2025/2360 del </w:t>
      </w:r>
      <w:r w:rsidR="00622839" w:rsidRPr="00B76E46">
        <w:rPr>
          <w:b/>
          <w:bCs/>
          <w:sz w:val="22"/>
          <w:szCs w:val="22"/>
        </w:rPr>
        <w:t>12 novembre</w:t>
      </w:r>
      <w:r w:rsidR="003745FA" w:rsidRPr="00B76E46">
        <w:rPr>
          <w:b/>
          <w:bCs/>
          <w:sz w:val="22"/>
          <w:szCs w:val="22"/>
        </w:rPr>
        <w:t xml:space="preserve"> </w:t>
      </w:r>
      <w:r w:rsidR="00CE29B8" w:rsidRPr="00B76E46">
        <w:rPr>
          <w:b/>
          <w:bCs/>
          <w:sz w:val="22"/>
          <w:szCs w:val="22"/>
        </w:rPr>
        <w:t xml:space="preserve">2025 </w:t>
      </w:r>
      <w:r w:rsidR="003745FA" w:rsidRPr="00B76E46">
        <w:rPr>
          <w:b/>
          <w:bCs/>
          <w:sz w:val="22"/>
          <w:szCs w:val="22"/>
        </w:rPr>
        <w:t>sul monitoraggio e resilienza del suolo</w:t>
      </w:r>
      <w:r w:rsidR="00CE29B8" w:rsidRPr="00B76E46">
        <w:rPr>
          <w:sz w:val="22"/>
          <w:szCs w:val="22"/>
        </w:rPr>
        <w:t xml:space="preserve">, pubblicata </w:t>
      </w:r>
      <w:r w:rsidR="003745FA" w:rsidRPr="00B76E46">
        <w:rPr>
          <w:sz w:val="22"/>
          <w:szCs w:val="22"/>
        </w:rPr>
        <w:t xml:space="preserve">il 26 novembre </w:t>
      </w:r>
      <w:r w:rsidR="00CE29B8" w:rsidRPr="00B76E46">
        <w:rPr>
          <w:sz w:val="22"/>
          <w:szCs w:val="22"/>
        </w:rPr>
        <w:t>2025 su</w:t>
      </w:r>
      <w:r w:rsidR="003745FA" w:rsidRPr="00B76E46">
        <w:rPr>
          <w:sz w:val="22"/>
          <w:szCs w:val="22"/>
        </w:rPr>
        <w:t>lla Gazzetta ufficiale dell’Unione Europea</w:t>
      </w:r>
      <w:r w:rsidR="009302C8" w:rsidRPr="00B76E46">
        <w:rPr>
          <w:sz w:val="22"/>
          <w:szCs w:val="22"/>
        </w:rPr>
        <w:t xml:space="preserve"> (</w:t>
      </w:r>
      <w:proofErr w:type="spellStart"/>
      <w:r w:rsidR="009302C8" w:rsidRPr="00B76E46">
        <w:rPr>
          <w:i/>
          <w:sz w:val="22"/>
          <w:szCs w:val="22"/>
        </w:rPr>
        <w:t>Soil</w:t>
      </w:r>
      <w:proofErr w:type="spellEnd"/>
      <w:r w:rsidR="009302C8" w:rsidRPr="00B76E46">
        <w:rPr>
          <w:i/>
          <w:sz w:val="22"/>
          <w:szCs w:val="22"/>
        </w:rPr>
        <w:t xml:space="preserve"> Monitoring Law</w:t>
      </w:r>
      <w:r w:rsidR="009302C8" w:rsidRPr="00B76E46">
        <w:rPr>
          <w:sz w:val="22"/>
          <w:szCs w:val="22"/>
        </w:rPr>
        <w:t>)</w:t>
      </w:r>
      <w:r w:rsidR="003745FA" w:rsidRPr="00B76E46">
        <w:rPr>
          <w:sz w:val="22"/>
          <w:szCs w:val="22"/>
        </w:rPr>
        <w:t>.</w:t>
      </w:r>
      <w:r w:rsidR="00DE5B8F" w:rsidRPr="00B76E46">
        <w:rPr>
          <w:sz w:val="22"/>
          <w:szCs w:val="22"/>
        </w:rPr>
        <w:t xml:space="preserve"> </w:t>
      </w:r>
    </w:p>
    <w:p w14:paraId="6F2531F5" w14:textId="22D06099" w:rsidR="00BF5842" w:rsidRPr="00B76E46" w:rsidRDefault="003745FA" w:rsidP="003745FA">
      <w:pPr>
        <w:jc w:val="both"/>
        <w:rPr>
          <w:sz w:val="22"/>
          <w:szCs w:val="22"/>
        </w:rPr>
      </w:pPr>
      <w:r w:rsidRPr="00B76E46">
        <w:rPr>
          <w:sz w:val="22"/>
          <w:szCs w:val="22"/>
        </w:rPr>
        <w:t xml:space="preserve">La Direttiva </w:t>
      </w:r>
      <w:r w:rsidR="005F6A9D" w:rsidRPr="00B76E46">
        <w:rPr>
          <w:sz w:val="22"/>
          <w:szCs w:val="22"/>
        </w:rPr>
        <w:t>prevede di</w:t>
      </w:r>
      <w:r w:rsidRPr="00B76E46">
        <w:rPr>
          <w:sz w:val="22"/>
          <w:szCs w:val="22"/>
        </w:rPr>
        <w:t xml:space="preserve"> costruire un quadro comune per il monitoraggio della salute del suolo in Europa con l’obiettivo di migliorare la resilienza del suolo attraverso la sua gestione sostenibile, il contrasto al consumo e la gestione dei siti contaminati, con l’obiettivo di </w:t>
      </w:r>
      <w:r w:rsidR="00A95924" w:rsidRPr="00B76E46">
        <w:rPr>
          <w:sz w:val="22"/>
          <w:szCs w:val="22"/>
        </w:rPr>
        <w:t>traguardare</w:t>
      </w:r>
      <w:r w:rsidRPr="00B76E46">
        <w:rPr>
          <w:sz w:val="22"/>
          <w:szCs w:val="22"/>
        </w:rPr>
        <w:t xml:space="preserve"> il raggiungimento di un buon livello di salute dei suoli nell'UE entro il 2050.</w:t>
      </w:r>
    </w:p>
    <w:p w14:paraId="39DB6166" w14:textId="07B2D1FB" w:rsidR="00795219" w:rsidRPr="00B76E46" w:rsidRDefault="009302C8" w:rsidP="00795219">
      <w:pPr>
        <w:jc w:val="both"/>
        <w:rPr>
          <w:sz w:val="22"/>
          <w:szCs w:val="22"/>
        </w:rPr>
      </w:pPr>
      <w:r w:rsidRPr="00B76E46">
        <w:rPr>
          <w:sz w:val="22"/>
          <w:szCs w:val="22"/>
        </w:rPr>
        <w:t xml:space="preserve">La Direttiva </w:t>
      </w:r>
      <w:r w:rsidR="00724D8A" w:rsidRPr="00B76E46">
        <w:rPr>
          <w:sz w:val="22"/>
          <w:szCs w:val="22"/>
        </w:rPr>
        <w:t>riconosce</w:t>
      </w:r>
      <w:r w:rsidRPr="00B76E46">
        <w:rPr>
          <w:sz w:val="22"/>
          <w:szCs w:val="22"/>
        </w:rPr>
        <w:t>, finalmente</w:t>
      </w:r>
      <w:r w:rsidR="00724D8A" w:rsidRPr="00B76E46">
        <w:rPr>
          <w:sz w:val="22"/>
          <w:szCs w:val="22"/>
        </w:rPr>
        <w:t xml:space="preserve"> </w:t>
      </w:r>
      <w:r w:rsidR="005F6A9D" w:rsidRPr="00B76E46">
        <w:rPr>
          <w:sz w:val="22"/>
          <w:szCs w:val="22"/>
        </w:rPr>
        <w:t xml:space="preserve">in maniera integrata, </w:t>
      </w:r>
      <w:r w:rsidR="00724D8A" w:rsidRPr="00B76E46">
        <w:rPr>
          <w:sz w:val="22"/>
          <w:szCs w:val="22"/>
        </w:rPr>
        <w:t>il suolo quale risorsa strategica da preservare e recuperare, promuovendo il monitoraggio sistematico del suo stato di salute e la progressiva riduzione delle condizioni di degrado e contaminazione.</w:t>
      </w:r>
      <w:r w:rsidR="00823C2D" w:rsidRPr="00B76E46">
        <w:rPr>
          <w:sz w:val="22"/>
          <w:szCs w:val="22"/>
        </w:rPr>
        <w:t xml:space="preserve"> </w:t>
      </w:r>
      <w:r w:rsidR="005F6A9D" w:rsidRPr="00B76E46">
        <w:rPr>
          <w:sz w:val="22"/>
          <w:szCs w:val="22"/>
        </w:rPr>
        <w:t>I</w:t>
      </w:r>
      <w:r w:rsidR="00795219" w:rsidRPr="00B76E46">
        <w:rPr>
          <w:sz w:val="22"/>
          <w:szCs w:val="22"/>
        </w:rPr>
        <w:t xml:space="preserve">ntroduce un quadro armonizzato per il monitoraggio dello stato di salute dei suoli negli Stati membri, individuando criteri comuni per la valutazione del degrado del suolo e promuovendo l'adozione di pratiche di gestione sostenibile volte a migliorarne la qualità e la resilienza. Particolare rilevanza </w:t>
      </w:r>
      <w:r w:rsidR="005F6A9D" w:rsidRPr="00B76E46">
        <w:rPr>
          <w:sz w:val="22"/>
          <w:szCs w:val="22"/>
        </w:rPr>
        <w:t xml:space="preserve">(capo IV) </w:t>
      </w:r>
      <w:r w:rsidR="00795219" w:rsidRPr="00B76E46">
        <w:rPr>
          <w:sz w:val="22"/>
          <w:szCs w:val="22"/>
        </w:rPr>
        <w:t xml:space="preserve">è attribuita alla prevenzione e riduzione delle pressioni derivanti da contaminazione, consumo e impermeabilizzazione del suolo, nonché all'identificazione e gestione dei siti contaminati, al fine di prevenire rischi per la salute umana e per l'ambiente. La Direttiva riconosce inoltre il ruolo strategico dei suoli sani nel conseguimento degli obiettivi europei di neutralità climatica, tutela della biodiversità, sicurezza alimentare, resilienza territoriale e azzeramento del consumo netto di suolo entro il 2050, rafforzando l'integrazione delle politiche di bonifica </w:t>
      </w:r>
      <w:r w:rsidR="00312815" w:rsidRPr="00B76E46">
        <w:rPr>
          <w:sz w:val="22"/>
          <w:szCs w:val="22"/>
        </w:rPr>
        <w:t>n</w:t>
      </w:r>
      <w:r w:rsidR="00795219" w:rsidRPr="00B76E46">
        <w:rPr>
          <w:sz w:val="22"/>
          <w:szCs w:val="22"/>
        </w:rPr>
        <w:t xml:space="preserve">elle più ampie strategie di transizione ecologica e adattamento ai cambiamenti climatici. </w:t>
      </w:r>
    </w:p>
    <w:p w14:paraId="0C1C35BB" w14:textId="6AC06B55" w:rsidR="00325687" w:rsidRPr="00B76E46" w:rsidRDefault="00325687" w:rsidP="00BC68E7">
      <w:pPr>
        <w:pStyle w:val="Heading3"/>
        <w:ind w:firstLine="360"/>
        <w:rPr>
          <w:sz w:val="22"/>
          <w:szCs w:val="22"/>
        </w:rPr>
      </w:pPr>
      <w:bookmarkStart w:id="6" w:name="_Toc242891998"/>
      <w:bookmarkStart w:id="7" w:name="_Toc244190005"/>
      <w:r w:rsidRPr="00B76E46">
        <w:rPr>
          <w:sz w:val="22"/>
          <w:szCs w:val="22"/>
        </w:rPr>
        <w:t>Riferimenti normativi nazionali</w:t>
      </w:r>
      <w:bookmarkEnd w:id="6"/>
      <w:bookmarkEnd w:id="7"/>
      <w:r w:rsidRPr="00B76E46">
        <w:rPr>
          <w:sz w:val="22"/>
          <w:szCs w:val="22"/>
        </w:rPr>
        <w:t xml:space="preserve"> </w:t>
      </w:r>
    </w:p>
    <w:p w14:paraId="048B9FD1" w14:textId="3621B052" w:rsidR="00F27BE9" w:rsidRPr="00B76E46" w:rsidRDefault="005F6A9D" w:rsidP="00F27BE9">
      <w:pPr>
        <w:jc w:val="both"/>
        <w:rPr>
          <w:sz w:val="22"/>
          <w:szCs w:val="22"/>
        </w:rPr>
      </w:pPr>
      <w:r w:rsidRPr="00B76E46">
        <w:rPr>
          <w:sz w:val="22"/>
          <w:szCs w:val="22"/>
        </w:rPr>
        <w:t>Nell'ordinamento italiano, l</w:t>
      </w:r>
      <w:r w:rsidR="00F27BE9" w:rsidRPr="00B76E46">
        <w:rPr>
          <w:sz w:val="22"/>
          <w:szCs w:val="22"/>
        </w:rPr>
        <w:t>a disciplina dell</w:t>
      </w:r>
      <w:r w:rsidRPr="00B76E46">
        <w:rPr>
          <w:sz w:val="22"/>
          <w:szCs w:val="22"/>
        </w:rPr>
        <w:t>a</w:t>
      </w:r>
      <w:r w:rsidR="00F27BE9" w:rsidRPr="00B76E46">
        <w:rPr>
          <w:sz w:val="22"/>
          <w:szCs w:val="22"/>
        </w:rPr>
        <w:t xml:space="preserve"> bonific</w:t>
      </w:r>
      <w:r w:rsidRPr="00B76E46">
        <w:rPr>
          <w:sz w:val="22"/>
          <w:szCs w:val="22"/>
        </w:rPr>
        <w:t>a</w:t>
      </w:r>
      <w:r w:rsidR="00F27BE9" w:rsidRPr="00B76E46">
        <w:rPr>
          <w:sz w:val="22"/>
          <w:szCs w:val="22"/>
        </w:rPr>
        <w:t xml:space="preserve"> dei siti contaminati si è progressivamente sviluppata a partire dalla </w:t>
      </w:r>
      <w:r w:rsidR="00C13B19" w:rsidRPr="00B76E46">
        <w:rPr>
          <w:sz w:val="22"/>
          <w:szCs w:val="22"/>
        </w:rPr>
        <w:t>l</w:t>
      </w:r>
      <w:r w:rsidR="00F27BE9" w:rsidRPr="00B76E46">
        <w:rPr>
          <w:sz w:val="22"/>
          <w:szCs w:val="22"/>
        </w:rPr>
        <w:t xml:space="preserve">egge n. 441/1987, che ha introdotto il tema nell'ambito della normativa sui rifiuti, attribuendo alle Regioni il compito di predisporre i piani di bonifica. Tale impostazione è stata successivamente confermata dal </w:t>
      </w:r>
      <w:proofErr w:type="spellStart"/>
      <w:r w:rsidR="003C67AC" w:rsidRPr="00B76E46">
        <w:rPr>
          <w:sz w:val="22"/>
          <w:szCs w:val="22"/>
        </w:rPr>
        <w:t>d.lgs</w:t>
      </w:r>
      <w:proofErr w:type="spellEnd"/>
      <w:r w:rsidR="00F27BE9" w:rsidRPr="00B76E46">
        <w:rPr>
          <w:sz w:val="22"/>
          <w:szCs w:val="22"/>
        </w:rPr>
        <w:t xml:space="preserve"> n. 22/1997 (c.d. Decreto Ronchi) e dal </w:t>
      </w:r>
      <w:proofErr w:type="spellStart"/>
      <w:r w:rsidR="003C67AC" w:rsidRPr="00B76E46">
        <w:rPr>
          <w:sz w:val="22"/>
          <w:szCs w:val="22"/>
        </w:rPr>
        <w:t>d.m.</w:t>
      </w:r>
      <w:proofErr w:type="spellEnd"/>
      <w:r w:rsidR="00F27BE9" w:rsidRPr="00B76E46">
        <w:rPr>
          <w:sz w:val="22"/>
          <w:szCs w:val="22"/>
        </w:rPr>
        <w:t xml:space="preserve"> n. 471/1999, che hanno definito il quadro di riferimento per la pianificazione e gli interventi di risanamento ambientale.</w:t>
      </w:r>
    </w:p>
    <w:p w14:paraId="07841D2C" w14:textId="64EFB290" w:rsidR="00381387" w:rsidRPr="00B76E46" w:rsidRDefault="00F27BE9" w:rsidP="00F27BE9">
      <w:pPr>
        <w:jc w:val="both"/>
        <w:rPr>
          <w:sz w:val="22"/>
          <w:szCs w:val="22"/>
        </w:rPr>
      </w:pPr>
      <w:r w:rsidRPr="00B76E46">
        <w:rPr>
          <w:sz w:val="22"/>
          <w:szCs w:val="22"/>
        </w:rPr>
        <w:t>Un riordino organico della materia è stato</w:t>
      </w:r>
      <w:r w:rsidR="00B378E6" w:rsidRPr="00B76E46">
        <w:rPr>
          <w:sz w:val="22"/>
          <w:szCs w:val="22"/>
        </w:rPr>
        <w:t xml:space="preserve"> successivamente</w:t>
      </w:r>
      <w:r w:rsidRPr="00B76E46">
        <w:rPr>
          <w:sz w:val="22"/>
          <w:szCs w:val="22"/>
        </w:rPr>
        <w:t xml:space="preserve"> introdotto con il </w:t>
      </w:r>
      <w:proofErr w:type="spellStart"/>
      <w:r w:rsidR="00AC0B2A" w:rsidRPr="00B76E46">
        <w:rPr>
          <w:sz w:val="22"/>
          <w:szCs w:val="22"/>
        </w:rPr>
        <w:t>d.lgs</w:t>
      </w:r>
      <w:proofErr w:type="spellEnd"/>
      <w:r w:rsidR="00AC0B2A" w:rsidRPr="00B76E46">
        <w:rPr>
          <w:sz w:val="22"/>
          <w:szCs w:val="22"/>
        </w:rPr>
        <w:t xml:space="preserve"> 152/2006</w:t>
      </w:r>
      <w:r w:rsidR="005F6A9D" w:rsidRPr="00B76E46">
        <w:rPr>
          <w:sz w:val="22"/>
          <w:szCs w:val="22"/>
        </w:rPr>
        <w:t xml:space="preserve"> </w:t>
      </w:r>
      <w:r w:rsidR="00F66199" w:rsidRPr="00B76E46">
        <w:rPr>
          <w:sz w:val="22"/>
          <w:szCs w:val="22"/>
        </w:rPr>
        <w:t>(c.d. “</w:t>
      </w:r>
      <w:r w:rsidR="005F6A9D" w:rsidRPr="00B76E46">
        <w:rPr>
          <w:sz w:val="22"/>
          <w:szCs w:val="22"/>
        </w:rPr>
        <w:t>Codice dell’Ambiente</w:t>
      </w:r>
      <w:r w:rsidR="00F66199" w:rsidRPr="00B76E46">
        <w:rPr>
          <w:sz w:val="22"/>
          <w:szCs w:val="22"/>
        </w:rPr>
        <w:t>”)</w:t>
      </w:r>
      <w:r w:rsidRPr="00B76E46">
        <w:rPr>
          <w:sz w:val="22"/>
          <w:szCs w:val="22"/>
        </w:rPr>
        <w:t xml:space="preserve"> tuttora vigente, che ha ridefinito procedure, competenze e criteri tecnici per la gestione e la bonifica dei siti contaminati, costituendo ancora oggi il principale riferimento normativo nazionale.</w:t>
      </w:r>
      <w:r w:rsidR="00A073B8" w:rsidRPr="00B76E46">
        <w:rPr>
          <w:sz w:val="22"/>
          <w:szCs w:val="22"/>
        </w:rPr>
        <w:t xml:space="preserve"> </w:t>
      </w:r>
      <w:r w:rsidR="005F6A9D" w:rsidRPr="00B76E46">
        <w:rPr>
          <w:sz w:val="22"/>
          <w:szCs w:val="22"/>
        </w:rPr>
        <w:t xml:space="preserve">Il testo del </w:t>
      </w:r>
      <w:proofErr w:type="spellStart"/>
      <w:r w:rsidR="00AC0B2A" w:rsidRPr="00B76E46">
        <w:rPr>
          <w:sz w:val="22"/>
          <w:szCs w:val="22"/>
        </w:rPr>
        <w:t>d.lgs</w:t>
      </w:r>
      <w:proofErr w:type="spellEnd"/>
      <w:r w:rsidR="00AC0B2A" w:rsidRPr="00B76E46">
        <w:rPr>
          <w:sz w:val="22"/>
          <w:szCs w:val="22"/>
        </w:rPr>
        <w:t xml:space="preserve"> 152/2006</w:t>
      </w:r>
      <w:r w:rsidR="005F6A9D" w:rsidRPr="00B76E46">
        <w:rPr>
          <w:sz w:val="22"/>
          <w:szCs w:val="22"/>
        </w:rPr>
        <w:t xml:space="preserve"> è stato progressivamente aggiornato negli anni, anche in chiave di semplificazione.</w:t>
      </w:r>
    </w:p>
    <w:p w14:paraId="5130679D" w14:textId="36B3908C" w:rsidR="006267C1" w:rsidRPr="00B76E46" w:rsidRDefault="00987D8C" w:rsidP="00F27BE9">
      <w:pPr>
        <w:jc w:val="both"/>
        <w:rPr>
          <w:sz w:val="22"/>
          <w:szCs w:val="22"/>
        </w:rPr>
      </w:pPr>
      <w:r w:rsidRPr="00B76E46">
        <w:rPr>
          <w:sz w:val="22"/>
          <w:szCs w:val="22"/>
        </w:rPr>
        <w:t xml:space="preserve">Tra le attuazioni del </w:t>
      </w:r>
      <w:proofErr w:type="spellStart"/>
      <w:r w:rsidR="00AC0B2A" w:rsidRPr="00B76E46">
        <w:rPr>
          <w:sz w:val="22"/>
          <w:szCs w:val="22"/>
        </w:rPr>
        <w:t>d.lgs</w:t>
      </w:r>
      <w:proofErr w:type="spellEnd"/>
      <w:r w:rsidR="00AC0B2A" w:rsidRPr="00B76E46">
        <w:rPr>
          <w:sz w:val="22"/>
          <w:szCs w:val="22"/>
        </w:rPr>
        <w:t xml:space="preserve"> 152/2006</w:t>
      </w:r>
      <w:r w:rsidR="006267C1" w:rsidRPr="00B76E46">
        <w:rPr>
          <w:sz w:val="22"/>
          <w:szCs w:val="22"/>
        </w:rPr>
        <w:t xml:space="preserve">, </w:t>
      </w:r>
      <w:r w:rsidRPr="00B76E46">
        <w:rPr>
          <w:sz w:val="22"/>
          <w:szCs w:val="22"/>
        </w:rPr>
        <w:t xml:space="preserve">particolare interesse riveste </w:t>
      </w:r>
      <w:r w:rsidR="006267C1" w:rsidRPr="00B76E46">
        <w:rPr>
          <w:sz w:val="22"/>
          <w:szCs w:val="22"/>
        </w:rPr>
        <w:t>il Regolamento relativo agli interventi di bonifica, di ripristino ambientale e di messa in sicurezza di emergenza, operativa e permanente, delle aree destinate alla produzione agricola</w:t>
      </w:r>
      <w:r w:rsidRPr="00B76E46">
        <w:rPr>
          <w:sz w:val="22"/>
          <w:szCs w:val="22"/>
        </w:rPr>
        <w:t xml:space="preserve"> (</w:t>
      </w:r>
      <w:proofErr w:type="spellStart"/>
      <w:r w:rsidR="003C67AC" w:rsidRPr="00B76E46">
        <w:rPr>
          <w:sz w:val="22"/>
          <w:szCs w:val="22"/>
        </w:rPr>
        <w:t>d.m.</w:t>
      </w:r>
      <w:proofErr w:type="spellEnd"/>
      <w:r w:rsidRPr="00B76E46">
        <w:rPr>
          <w:sz w:val="22"/>
          <w:szCs w:val="22"/>
        </w:rPr>
        <w:t xml:space="preserve"> 46/2019), che pur evidenzia diverse difficoltà applicative</w:t>
      </w:r>
      <w:r w:rsidR="006267C1" w:rsidRPr="00B76E46">
        <w:rPr>
          <w:sz w:val="22"/>
          <w:szCs w:val="22"/>
        </w:rPr>
        <w:t>.</w:t>
      </w:r>
      <w:r w:rsidR="00694891" w:rsidRPr="00B76E46">
        <w:rPr>
          <w:sz w:val="22"/>
          <w:szCs w:val="22"/>
        </w:rPr>
        <w:t xml:space="preserve"> </w:t>
      </w:r>
    </w:p>
    <w:p w14:paraId="3AA57B07" w14:textId="715DCB60" w:rsidR="00110355" w:rsidRPr="00B76E46" w:rsidRDefault="00381387" w:rsidP="00F27BE9">
      <w:pPr>
        <w:jc w:val="both"/>
        <w:rPr>
          <w:sz w:val="22"/>
          <w:szCs w:val="22"/>
        </w:rPr>
      </w:pPr>
      <w:r w:rsidRPr="00B76E46">
        <w:rPr>
          <w:sz w:val="22"/>
          <w:szCs w:val="22"/>
        </w:rPr>
        <w:t xml:space="preserve">Rilevano inoltre le disposizioni in materia di terre e rocce da scavo di cui al </w:t>
      </w:r>
      <w:r w:rsidR="003C67AC" w:rsidRPr="00B76E46">
        <w:rPr>
          <w:sz w:val="22"/>
          <w:szCs w:val="22"/>
        </w:rPr>
        <w:t>d.p.r.</w:t>
      </w:r>
      <w:r w:rsidRPr="00B76E46">
        <w:rPr>
          <w:sz w:val="22"/>
          <w:szCs w:val="22"/>
        </w:rPr>
        <w:t xml:space="preserve"> 13 giugno 2017, n. 120, che hanno contribuito a razionalizzare la gestione dei materiali derivanti dalle attività di scavo e di bonifica </w:t>
      </w:r>
      <w:r w:rsidR="00987D8C" w:rsidRPr="00B76E46">
        <w:rPr>
          <w:sz w:val="22"/>
          <w:szCs w:val="22"/>
        </w:rPr>
        <w:t xml:space="preserve">anche </w:t>
      </w:r>
      <w:r w:rsidRPr="00B76E46">
        <w:rPr>
          <w:sz w:val="22"/>
          <w:szCs w:val="22"/>
        </w:rPr>
        <w:t>in un'ottica di economia circolare e sostenibilità ambientale.</w:t>
      </w:r>
    </w:p>
    <w:p w14:paraId="461B3298" w14:textId="1F4BD134" w:rsidR="000A0C85" w:rsidRPr="00B76E46" w:rsidRDefault="005F24E1" w:rsidP="00F27BE9">
      <w:pPr>
        <w:jc w:val="both"/>
        <w:rPr>
          <w:sz w:val="22"/>
          <w:szCs w:val="22"/>
        </w:rPr>
      </w:pPr>
      <w:r w:rsidRPr="00B76E46">
        <w:rPr>
          <w:sz w:val="22"/>
          <w:szCs w:val="22"/>
        </w:rPr>
        <w:t>I</w:t>
      </w:r>
      <w:r w:rsidR="00F27BE9" w:rsidRPr="00B76E46">
        <w:rPr>
          <w:sz w:val="22"/>
          <w:szCs w:val="22"/>
        </w:rPr>
        <w:t>l quadro normativo è stato ulteriormente aggiornato con disposizioni finalizzate a rendere più efficaci e snelle le procedure amministrative</w:t>
      </w:r>
      <w:r w:rsidR="000A0C85" w:rsidRPr="00B76E46">
        <w:rPr>
          <w:sz w:val="22"/>
          <w:szCs w:val="22"/>
        </w:rPr>
        <w:t>:</w:t>
      </w:r>
    </w:p>
    <w:p w14:paraId="2B3FEA35" w14:textId="3AC80FFB" w:rsidR="000A0C85" w:rsidRPr="00B76E46" w:rsidRDefault="009D7C9A" w:rsidP="001808C5">
      <w:pPr>
        <w:pStyle w:val="ListParagraph"/>
        <w:numPr>
          <w:ilvl w:val="0"/>
          <w:numId w:val="5"/>
        </w:numPr>
        <w:ind w:left="426"/>
        <w:jc w:val="both"/>
        <w:rPr>
          <w:sz w:val="22"/>
          <w:szCs w:val="22"/>
        </w:rPr>
      </w:pPr>
      <w:r w:rsidRPr="00B76E46">
        <w:rPr>
          <w:sz w:val="22"/>
          <w:szCs w:val="22"/>
        </w:rPr>
        <w:t xml:space="preserve">l’introduzione dell’articolo 242-bis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xml:space="preserve"> (</w:t>
      </w:r>
      <w:r w:rsidR="003C67AC" w:rsidRPr="00B76E46">
        <w:rPr>
          <w:sz w:val="22"/>
          <w:szCs w:val="22"/>
        </w:rPr>
        <w:t>l.</w:t>
      </w:r>
      <w:r w:rsidR="00F27BE9" w:rsidRPr="00B76E46">
        <w:rPr>
          <w:sz w:val="22"/>
          <w:szCs w:val="22"/>
        </w:rPr>
        <w:t xml:space="preserve"> 116/2014</w:t>
      </w:r>
      <w:r w:rsidRPr="00B76E46">
        <w:rPr>
          <w:sz w:val="22"/>
          <w:szCs w:val="22"/>
        </w:rPr>
        <w:t>) che in</w:t>
      </w:r>
      <w:r w:rsidR="00A93E0F" w:rsidRPr="00B76E46">
        <w:rPr>
          <w:sz w:val="22"/>
          <w:szCs w:val="22"/>
        </w:rPr>
        <w:t>t</w:t>
      </w:r>
      <w:r w:rsidRPr="00B76E46">
        <w:rPr>
          <w:sz w:val="22"/>
          <w:szCs w:val="22"/>
        </w:rPr>
        <w:t>roduce</w:t>
      </w:r>
      <w:r w:rsidR="005C66EB" w:rsidRPr="00B76E46">
        <w:rPr>
          <w:sz w:val="22"/>
          <w:szCs w:val="22"/>
        </w:rPr>
        <w:t xml:space="preserve"> una procedura semplificata per le operazioni di bonifica dei siti contaminati, qualora il soggetto che interviene intenda raggiungere come obiettivi di bonifica le Concentrazioni Soglia di Contaminazione (CSC)</w:t>
      </w:r>
      <w:r w:rsidR="000A0C85" w:rsidRPr="00B76E46">
        <w:rPr>
          <w:sz w:val="22"/>
          <w:szCs w:val="22"/>
        </w:rPr>
        <w:t xml:space="preserve">; </w:t>
      </w:r>
    </w:p>
    <w:p w14:paraId="4F3F84A8" w14:textId="3F76030F" w:rsidR="003B2C14" w:rsidRPr="00B76E46" w:rsidRDefault="000A0C85" w:rsidP="001808C5">
      <w:pPr>
        <w:pStyle w:val="ListParagraph"/>
        <w:numPr>
          <w:ilvl w:val="0"/>
          <w:numId w:val="5"/>
        </w:numPr>
        <w:ind w:left="426"/>
        <w:jc w:val="both"/>
        <w:rPr>
          <w:sz w:val="22"/>
          <w:szCs w:val="22"/>
        </w:rPr>
      </w:pPr>
      <w:r w:rsidRPr="00B76E46">
        <w:rPr>
          <w:sz w:val="22"/>
          <w:szCs w:val="22"/>
        </w:rPr>
        <w:t xml:space="preserve">il </w:t>
      </w:r>
      <w:proofErr w:type="spellStart"/>
      <w:r w:rsidR="003C67AC" w:rsidRPr="00B76E46">
        <w:rPr>
          <w:sz w:val="22"/>
          <w:szCs w:val="22"/>
        </w:rPr>
        <w:t>d.m.</w:t>
      </w:r>
      <w:proofErr w:type="spellEnd"/>
      <w:r w:rsidR="00F27BE9" w:rsidRPr="00B76E46">
        <w:rPr>
          <w:sz w:val="22"/>
          <w:szCs w:val="22"/>
        </w:rPr>
        <w:t xml:space="preserve"> n. 31/2015 ha definito procedure specifiche per la caratterizzazione, la messa in sicurezza e la bonifica dei punti vendita carburanti, tipologia di siti particolarmente diffusa sul territorio e frequentemente interessata da problematiche di contaminazione</w:t>
      </w:r>
      <w:r w:rsidR="00E610F3" w:rsidRPr="00B76E46">
        <w:rPr>
          <w:sz w:val="22"/>
          <w:szCs w:val="22"/>
        </w:rPr>
        <w:t>;</w:t>
      </w:r>
    </w:p>
    <w:p w14:paraId="393294B9" w14:textId="06394E16" w:rsidR="00614B51" w:rsidRPr="00B76E46" w:rsidRDefault="002A4BA8" w:rsidP="001808C5">
      <w:pPr>
        <w:pStyle w:val="ListParagraph"/>
        <w:numPr>
          <w:ilvl w:val="0"/>
          <w:numId w:val="5"/>
        </w:numPr>
        <w:ind w:left="426"/>
        <w:jc w:val="both"/>
        <w:rPr>
          <w:sz w:val="22"/>
          <w:szCs w:val="22"/>
        </w:rPr>
      </w:pPr>
      <w:r w:rsidRPr="00B76E46">
        <w:rPr>
          <w:sz w:val="22"/>
          <w:szCs w:val="22"/>
        </w:rPr>
        <w:t xml:space="preserve">l’introduzione dell’articolo 242-ter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xml:space="preserve"> (</w:t>
      </w:r>
      <w:r w:rsidR="003C67AC" w:rsidRPr="00B76E46">
        <w:rPr>
          <w:sz w:val="22"/>
          <w:szCs w:val="22"/>
        </w:rPr>
        <w:t>l.</w:t>
      </w:r>
      <w:r w:rsidRPr="00B76E46">
        <w:rPr>
          <w:sz w:val="22"/>
          <w:szCs w:val="22"/>
        </w:rPr>
        <w:t xml:space="preserve"> 10/2020) </w:t>
      </w:r>
      <w:r w:rsidR="00987D8C" w:rsidRPr="00B76E46">
        <w:rPr>
          <w:sz w:val="22"/>
          <w:szCs w:val="22"/>
        </w:rPr>
        <w:t xml:space="preserve">è </w:t>
      </w:r>
      <w:r w:rsidR="00D763A7" w:rsidRPr="00B76E46">
        <w:rPr>
          <w:sz w:val="22"/>
          <w:szCs w:val="22"/>
        </w:rPr>
        <w:t>finalizzat</w:t>
      </w:r>
      <w:r w:rsidR="00987D8C" w:rsidRPr="00B76E46">
        <w:rPr>
          <w:sz w:val="22"/>
          <w:szCs w:val="22"/>
        </w:rPr>
        <w:t>a</w:t>
      </w:r>
      <w:r w:rsidR="00D763A7" w:rsidRPr="00B76E46">
        <w:rPr>
          <w:sz w:val="22"/>
          <w:szCs w:val="22"/>
        </w:rPr>
        <w:t xml:space="preserve"> a favorire la realizzazione di specifiche e determinate opere e interventi strategici nei siti oggetto di procedimento di bonifica, </w:t>
      </w:r>
      <w:r w:rsidRPr="00B76E46">
        <w:rPr>
          <w:sz w:val="22"/>
          <w:szCs w:val="22"/>
        </w:rPr>
        <w:t>nel rispetto delle esigenze di tutela ambientale e sanitaria.</w:t>
      </w:r>
      <w:r w:rsidR="003B2C14" w:rsidRPr="00B76E46">
        <w:rPr>
          <w:sz w:val="22"/>
          <w:szCs w:val="22"/>
        </w:rPr>
        <w:t xml:space="preserve"> </w:t>
      </w:r>
    </w:p>
    <w:p w14:paraId="15E4ED17" w14:textId="023BFCA3" w:rsidR="001E3676" w:rsidRPr="00B76E46" w:rsidRDefault="001E3676" w:rsidP="001E3676">
      <w:pPr>
        <w:jc w:val="both"/>
        <w:rPr>
          <w:sz w:val="22"/>
          <w:szCs w:val="22"/>
        </w:rPr>
      </w:pPr>
      <w:r w:rsidRPr="00B76E46">
        <w:rPr>
          <w:sz w:val="22"/>
          <w:szCs w:val="22"/>
        </w:rPr>
        <w:t xml:space="preserve">Un importante impulso alle attività di risanamento dei siti contaminati è stato introdotto con il Decreto del Ministero dell'Ambiente n. 269 del 29 dicembre 2020, che ha approvato il </w:t>
      </w:r>
      <w:r w:rsidRPr="00B76E46">
        <w:rPr>
          <w:b/>
          <w:bCs/>
          <w:sz w:val="22"/>
          <w:szCs w:val="22"/>
        </w:rPr>
        <w:t>Programma nazionale di finanziamento degli interventi di bonifica e ripristino ambientale dei siti orfani</w:t>
      </w:r>
      <w:r w:rsidR="00061AE9" w:rsidRPr="00B76E46">
        <w:rPr>
          <w:sz w:val="22"/>
          <w:szCs w:val="22"/>
        </w:rPr>
        <w:t xml:space="preserve">, destinando </w:t>
      </w:r>
      <w:r w:rsidRPr="00B76E46">
        <w:rPr>
          <w:sz w:val="22"/>
          <w:szCs w:val="22"/>
        </w:rPr>
        <w:t xml:space="preserve">specifiche risorse alle Regioni e alle Province Autonome </w:t>
      </w:r>
      <w:r w:rsidR="00061AE9" w:rsidRPr="00B76E46">
        <w:rPr>
          <w:sz w:val="22"/>
          <w:szCs w:val="22"/>
        </w:rPr>
        <w:t xml:space="preserve">per i siti </w:t>
      </w:r>
      <w:r w:rsidRPr="00B76E46">
        <w:rPr>
          <w:sz w:val="22"/>
          <w:szCs w:val="22"/>
        </w:rPr>
        <w:t>per i quali il responsabile dell'inquinamento non risulta individuabile o non provvede agli adempimenti previsti dalla normativa vigente.</w:t>
      </w:r>
      <w:r w:rsidR="00B36D4A" w:rsidRPr="00B76E46">
        <w:rPr>
          <w:sz w:val="22"/>
          <w:szCs w:val="22"/>
        </w:rPr>
        <w:t xml:space="preserve"> </w:t>
      </w:r>
    </w:p>
    <w:p w14:paraId="0A684D39" w14:textId="38B67C3A" w:rsidR="001E3676" w:rsidRPr="00B76E46" w:rsidRDefault="001E3676" w:rsidP="001E3676">
      <w:pPr>
        <w:jc w:val="both"/>
        <w:rPr>
          <w:sz w:val="22"/>
          <w:szCs w:val="22"/>
        </w:rPr>
      </w:pPr>
      <w:r w:rsidRPr="00B76E46">
        <w:rPr>
          <w:sz w:val="22"/>
          <w:szCs w:val="22"/>
        </w:rPr>
        <w:t xml:space="preserve">Tale percorso è stato successivamente rafforzato nell'ambito del </w:t>
      </w:r>
      <w:r w:rsidRPr="00B76E46">
        <w:rPr>
          <w:b/>
          <w:bCs/>
          <w:sz w:val="22"/>
          <w:szCs w:val="22"/>
        </w:rPr>
        <w:t>Piano Nazionale di Ripresa e Resilienza (PNRR)</w:t>
      </w:r>
      <w:r w:rsidRPr="00B76E46">
        <w:rPr>
          <w:sz w:val="22"/>
          <w:szCs w:val="22"/>
        </w:rPr>
        <w:t xml:space="preserve">, che ha dedicato alla riqualificazione dei siti orfani la Misura M2C4 - Investimento 3.4, con l'obiettivo di ridurre i rischi ambientali e sanitari, favorire il recupero di aree degradate e contribuire alla rigenerazione urbana e territoriale. L'attuazione della misura è stata definita dall'art. 17 del Decreto-legge n. 152/2021 </w:t>
      </w:r>
      <w:r w:rsidR="005D7377" w:rsidRPr="00B76E46">
        <w:rPr>
          <w:sz w:val="22"/>
          <w:szCs w:val="22"/>
        </w:rPr>
        <w:t>con il</w:t>
      </w:r>
      <w:r w:rsidRPr="00B76E46">
        <w:rPr>
          <w:sz w:val="22"/>
          <w:szCs w:val="22"/>
        </w:rPr>
        <w:t xml:space="preserve"> </w:t>
      </w:r>
      <w:r w:rsidRPr="00B76E46">
        <w:rPr>
          <w:b/>
          <w:bCs/>
          <w:sz w:val="22"/>
          <w:szCs w:val="22"/>
        </w:rPr>
        <w:t>Piano d'azione</w:t>
      </w:r>
      <w:r w:rsidRPr="00B76E46">
        <w:rPr>
          <w:sz w:val="22"/>
          <w:szCs w:val="22"/>
        </w:rPr>
        <w:t xml:space="preserve"> approvato con Decreto ministeriale 4 agosto 2022, che ha individuato gli interventi prioritari da realizzare a livello regionale e i relativi finanziamenti, prevedendo il risanamento di una quota significativa delle superfici interessate entro il 2026.</w:t>
      </w:r>
    </w:p>
    <w:p w14:paraId="6C39F7C9" w14:textId="26AF1817" w:rsidR="00F27BE9" w:rsidRPr="00B76E46" w:rsidRDefault="00F27BE9" w:rsidP="00614B51">
      <w:pPr>
        <w:jc w:val="both"/>
        <w:rPr>
          <w:sz w:val="22"/>
          <w:szCs w:val="22"/>
        </w:rPr>
      </w:pPr>
      <w:r w:rsidRPr="00B76E46">
        <w:rPr>
          <w:sz w:val="22"/>
          <w:szCs w:val="22"/>
        </w:rPr>
        <w:t xml:space="preserve">Il quadro normativo </w:t>
      </w:r>
      <w:r w:rsidR="0002341F" w:rsidRPr="00B76E46">
        <w:rPr>
          <w:sz w:val="22"/>
          <w:szCs w:val="22"/>
        </w:rPr>
        <w:t>di riferimento deve inoltre tener conto di ulter</w:t>
      </w:r>
      <w:r w:rsidRPr="00B76E46">
        <w:rPr>
          <w:sz w:val="22"/>
          <w:szCs w:val="22"/>
        </w:rPr>
        <w:t xml:space="preserve">iori disposizioni rilevanti, tra cui quelle in materia di danno ambientale, gestione delle terre e rocce da scavo e tutela penale dell'ambiente. In particolare, la Legge n. 68/2015 ha introdotto nel </w:t>
      </w:r>
      <w:proofErr w:type="gramStart"/>
      <w:r w:rsidRPr="00B76E46">
        <w:rPr>
          <w:sz w:val="22"/>
          <w:szCs w:val="22"/>
        </w:rPr>
        <w:t>Codice Penale</w:t>
      </w:r>
      <w:proofErr w:type="gramEnd"/>
      <w:r w:rsidRPr="00B76E46">
        <w:rPr>
          <w:sz w:val="22"/>
          <w:szCs w:val="22"/>
        </w:rPr>
        <w:t xml:space="preserve"> i delitti contro l'ambiente, rafforzando gli strumenti di prevenzione e repressione delle condotte che determinano fenomeni di contaminazione e omessa bonifica.</w:t>
      </w:r>
    </w:p>
    <w:p w14:paraId="0D9E0C42" w14:textId="28803033" w:rsidR="00C22215" w:rsidRPr="00B76E46" w:rsidRDefault="00C22215" w:rsidP="00BC68E7">
      <w:pPr>
        <w:pStyle w:val="Heading3"/>
        <w:ind w:firstLine="360"/>
        <w:rPr>
          <w:sz w:val="22"/>
          <w:szCs w:val="22"/>
        </w:rPr>
      </w:pPr>
      <w:bookmarkStart w:id="8" w:name="_Toc242891999"/>
      <w:bookmarkStart w:id="9" w:name="_Toc244190006"/>
      <w:r w:rsidRPr="00B76E46">
        <w:rPr>
          <w:sz w:val="22"/>
          <w:szCs w:val="22"/>
        </w:rPr>
        <w:t>Riferimenti normativi regionali</w:t>
      </w:r>
      <w:bookmarkEnd w:id="8"/>
      <w:bookmarkEnd w:id="9"/>
    </w:p>
    <w:p w14:paraId="5A9D948A" w14:textId="302254CB" w:rsidR="00EA7C6C" w:rsidRPr="00B76E46" w:rsidRDefault="00EA7C6C" w:rsidP="003452C3">
      <w:pPr>
        <w:jc w:val="both"/>
        <w:rPr>
          <w:sz w:val="22"/>
          <w:szCs w:val="22"/>
        </w:rPr>
      </w:pPr>
      <w:r w:rsidRPr="00B76E46">
        <w:rPr>
          <w:sz w:val="22"/>
          <w:szCs w:val="22"/>
        </w:rPr>
        <w:t xml:space="preserve">Il principale riferimento per la pianificazione regionale in materia di bonifiche è la </w:t>
      </w:r>
      <w:r w:rsidR="00C86185" w:rsidRPr="00B76E46">
        <w:rPr>
          <w:sz w:val="22"/>
          <w:szCs w:val="22"/>
        </w:rPr>
        <w:t>legge regionale 12 dicembre 2003, n. 26 – «Disciplina dei servizi locali di interesse economico generale. Norme in materia di gestione dei rifiuti, di energia, di utilizzo del sottosuolo e di risorse idriche»”</w:t>
      </w:r>
      <w:r w:rsidRPr="00B76E46">
        <w:rPr>
          <w:sz w:val="22"/>
          <w:szCs w:val="22"/>
        </w:rPr>
        <w:t>, che disciplina gli strumenti di programmazione, gli interventi di risanamento ambientale e le forme di sostegno pubblico alle attività di bonifica. La norma attribuisce inoltre alla Regione il compito di promuovere procedure, indirizzi operativi e misure di incentivazione finalizzate al recupero delle aree contaminate.</w:t>
      </w:r>
    </w:p>
    <w:p w14:paraId="5A7A255A" w14:textId="12B85B40" w:rsidR="00060A51" w:rsidRPr="00B76E46" w:rsidRDefault="00724D9A" w:rsidP="00060A51">
      <w:pPr>
        <w:jc w:val="both"/>
        <w:rPr>
          <w:sz w:val="22"/>
          <w:szCs w:val="22"/>
        </w:rPr>
      </w:pPr>
      <w:r w:rsidRPr="00B76E46">
        <w:rPr>
          <w:sz w:val="22"/>
          <w:szCs w:val="22"/>
        </w:rPr>
        <w:t>In ottica di riordino delle procedure e in attuazione d</w:t>
      </w:r>
      <w:r w:rsidR="005D7377" w:rsidRPr="00B76E46">
        <w:rPr>
          <w:sz w:val="22"/>
          <w:szCs w:val="22"/>
        </w:rPr>
        <w:t>ei</w:t>
      </w:r>
      <w:r w:rsidRPr="00B76E46">
        <w:rPr>
          <w:sz w:val="22"/>
          <w:szCs w:val="22"/>
        </w:rPr>
        <w:t xml:space="preserve"> disposti nazionali del</w:t>
      </w:r>
      <w:r w:rsidR="002A4211" w:rsidRPr="00B76E46">
        <w:rPr>
          <w:sz w:val="22"/>
          <w:szCs w:val="22"/>
        </w:rPr>
        <w:t xml:space="preserve">l’articolo 22 del </w:t>
      </w:r>
      <w:proofErr w:type="spellStart"/>
      <w:r w:rsidR="003C67AC" w:rsidRPr="00B76E46">
        <w:rPr>
          <w:sz w:val="22"/>
          <w:szCs w:val="22"/>
        </w:rPr>
        <w:t>d.l.</w:t>
      </w:r>
      <w:proofErr w:type="spellEnd"/>
      <w:r w:rsidR="002A4211" w:rsidRPr="00B76E46">
        <w:rPr>
          <w:sz w:val="22"/>
          <w:szCs w:val="22"/>
        </w:rPr>
        <w:t xml:space="preserve"> 10 agosto 2023, n. 104</w:t>
      </w:r>
      <w:r w:rsidRPr="00B76E46">
        <w:rPr>
          <w:sz w:val="22"/>
          <w:szCs w:val="22"/>
        </w:rPr>
        <w:t>, c</w:t>
      </w:r>
      <w:r w:rsidR="00060A51" w:rsidRPr="00B76E46">
        <w:rPr>
          <w:sz w:val="22"/>
          <w:szCs w:val="22"/>
        </w:rPr>
        <w:t xml:space="preserve">on la recente </w:t>
      </w:r>
      <w:proofErr w:type="spellStart"/>
      <w:r w:rsidR="003C67AC" w:rsidRPr="00B76E46">
        <w:rPr>
          <w:sz w:val="22"/>
          <w:szCs w:val="22"/>
        </w:rPr>
        <w:t>l.r</w:t>
      </w:r>
      <w:proofErr w:type="spellEnd"/>
      <w:r w:rsidR="003C67AC" w:rsidRPr="00B76E46">
        <w:rPr>
          <w:sz w:val="22"/>
          <w:szCs w:val="22"/>
        </w:rPr>
        <w:t>.</w:t>
      </w:r>
      <w:r w:rsidR="00060A51" w:rsidRPr="00B76E46">
        <w:rPr>
          <w:sz w:val="22"/>
          <w:szCs w:val="22"/>
        </w:rPr>
        <w:t xml:space="preserve"> 10 ottobre 2023, n. 3 “Conferimento ai comuni di funzioni in materia di bonifica di siti contaminati”, Regione Lombardia ha conferito </w:t>
      </w:r>
      <w:r w:rsidR="00060A51" w:rsidRPr="00B76E46">
        <w:rPr>
          <w:b/>
          <w:bCs/>
          <w:sz w:val="22"/>
          <w:szCs w:val="22"/>
        </w:rPr>
        <w:t xml:space="preserve">ai Comuni le funzioni amministrative relative ai procedimenti di bonifica </w:t>
      </w:r>
      <w:r w:rsidR="00060A51" w:rsidRPr="00B76E46">
        <w:rPr>
          <w:sz w:val="22"/>
          <w:szCs w:val="22"/>
        </w:rPr>
        <w:t xml:space="preserve">e messa in sicurezza dei siti contaminati ricadenti nel territorio di un solo Comune, mantenendo in capo </w:t>
      </w:r>
      <w:r w:rsidR="00060A51" w:rsidRPr="00B76E46">
        <w:rPr>
          <w:b/>
          <w:bCs/>
          <w:sz w:val="22"/>
          <w:szCs w:val="22"/>
        </w:rPr>
        <w:t>alla Regione le attività di</w:t>
      </w:r>
      <w:r w:rsidR="00060A51" w:rsidRPr="00B76E46">
        <w:rPr>
          <w:sz w:val="22"/>
          <w:szCs w:val="22"/>
        </w:rPr>
        <w:t xml:space="preserve"> </w:t>
      </w:r>
      <w:r w:rsidR="00060A51" w:rsidRPr="00B76E46">
        <w:rPr>
          <w:b/>
          <w:bCs/>
          <w:sz w:val="22"/>
          <w:szCs w:val="22"/>
        </w:rPr>
        <w:t>indirizzo, coordinamento, controllo e supporto tecnico-amministrativo</w:t>
      </w:r>
      <w:r w:rsidR="00060A51" w:rsidRPr="00B76E46">
        <w:rPr>
          <w:sz w:val="22"/>
          <w:szCs w:val="22"/>
        </w:rPr>
        <w:t>. La riforma è finalizzata a semplificare i procedimenti, rafforzare il presidio territoriale e garantire una gestione più efficace e uniforme delle attività di bonifica.</w:t>
      </w:r>
    </w:p>
    <w:p w14:paraId="0620BDFF" w14:textId="2E08F047" w:rsidR="00EA7C6C" w:rsidRPr="00B76E46" w:rsidRDefault="00EA7C6C" w:rsidP="003452C3">
      <w:pPr>
        <w:jc w:val="both"/>
        <w:rPr>
          <w:sz w:val="22"/>
          <w:szCs w:val="22"/>
        </w:rPr>
      </w:pPr>
      <w:r w:rsidRPr="00B76E46">
        <w:rPr>
          <w:sz w:val="22"/>
          <w:szCs w:val="22"/>
        </w:rPr>
        <w:t>Regione ha</w:t>
      </w:r>
      <w:r w:rsidR="00B1175A" w:rsidRPr="00B76E46">
        <w:rPr>
          <w:sz w:val="22"/>
          <w:szCs w:val="22"/>
        </w:rPr>
        <w:t xml:space="preserve">, inoltre, </w:t>
      </w:r>
      <w:r w:rsidRPr="00B76E46">
        <w:rPr>
          <w:sz w:val="22"/>
          <w:szCs w:val="22"/>
        </w:rPr>
        <w:t xml:space="preserve">consolidato </w:t>
      </w:r>
      <w:r w:rsidRPr="00B76E46">
        <w:rPr>
          <w:b/>
          <w:bCs/>
          <w:sz w:val="22"/>
          <w:szCs w:val="22"/>
        </w:rPr>
        <w:t>l'integrazione tra le politiche di bonifica e quelle di governo del territorio</w:t>
      </w:r>
      <w:r w:rsidRPr="00B76E46">
        <w:rPr>
          <w:sz w:val="22"/>
          <w:szCs w:val="22"/>
        </w:rPr>
        <w:t>. In tale direzione si colloca la legge regionale n. 31/2014 per la riduzione del consumo di suolo, che orienta prioritariamente la trasformazione urbanistica verso il recupero e la rigenerazione delle aree dismesse, degradate o sottoutilizzate, frequentemente interessate da problematiche di contaminazione.</w:t>
      </w:r>
      <w:r w:rsidR="003452C3" w:rsidRPr="00B76E46">
        <w:rPr>
          <w:sz w:val="22"/>
          <w:szCs w:val="22"/>
        </w:rPr>
        <w:t xml:space="preserve"> </w:t>
      </w:r>
      <w:r w:rsidRPr="00B76E46">
        <w:rPr>
          <w:sz w:val="22"/>
          <w:szCs w:val="22"/>
        </w:rPr>
        <w:t>Coerentemente con questi obiettivi, sono state adottate specifiche linee guida regionali per favorire il coordinamento tra i procedimenti di bonifica e quelli di riqualificazione urbanistica, promuovendo il riutilizzo delle aree già compromesse e sostenendo processi di rigenerazione territoriale in un'ottica di sviluppo sostenibile.</w:t>
      </w:r>
      <w:r w:rsidR="00B3315D" w:rsidRPr="00B76E46">
        <w:rPr>
          <w:sz w:val="22"/>
          <w:szCs w:val="22"/>
        </w:rPr>
        <w:t xml:space="preserve"> </w:t>
      </w:r>
    </w:p>
    <w:p w14:paraId="15FBC8CA" w14:textId="0FAD3E64" w:rsidR="000563A4" w:rsidRPr="00B76E46" w:rsidRDefault="555F7480" w:rsidP="00C75A28">
      <w:pPr>
        <w:jc w:val="both"/>
        <w:rPr>
          <w:sz w:val="22"/>
          <w:szCs w:val="22"/>
          <w:highlight w:val="yellow"/>
        </w:rPr>
      </w:pPr>
      <w:r w:rsidRPr="7AAA3918">
        <w:rPr>
          <w:sz w:val="22"/>
          <w:szCs w:val="22"/>
        </w:rPr>
        <w:t>Nella medesima direzione, la</w:t>
      </w:r>
      <w:r w:rsidR="40794D3F" w:rsidRPr="7AAA3918">
        <w:rPr>
          <w:sz w:val="22"/>
          <w:szCs w:val="22"/>
        </w:rPr>
        <w:t xml:space="preserve"> </w:t>
      </w:r>
      <w:r w:rsidRPr="7AAA3918">
        <w:rPr>
          <w:b/>
          <w:bCs/>
          <w:sz w:val="22"/>
          <w:szCs w:val="22"/>
        </w:rPr>
        <w:t>legge regionale n. 26/2003 è stata progressivamente integrata con specifiche misure volte a promuovere la bonifica e la riqualificazione delle aree contaminante o potenzialmente contaminate</w:t>
      </w:r>
      <w:r w:rsidRPr="7AAA3918">
        <w:rPr>
          <w:sz w:val="22"/>
          <w:szCs w:val="22"/>
        </w:rPr>
        <w:t xml:space="preserve">. In particolare, gli articoli 21, 21-bis e 21-ter introducono strumenti di sostegno economico, incentivi urbanistici e contributi destinati ai soggetti non responsabili della contaminazione e ai </w:t>
      </w:r>
      <w:r w:rsidR="7A4FD6CB" w:rsidRPr="7AAA3918">
        <w:rPr>
          <w:sz w:val="22"/>
          <w:szCs w:val="22"/>
        </w:rPr>
        <w:t>c</w:t>
      </w:r>
      <w:r w:rsidRPr="7AAA3918">
        <w:rPr>
          <w:sz w:val="22"/>
          <w:szCs w:val="22"/>
        </w:rPr>
        <w:t>omuni, con l'obiettivo di favorire il recupero ambientale, la rigenerazione urbana e il riutilizzo delle aree compromesse</w:t>
      </w:r>
      <w:r w:rsidR="59803E7D" w:rsidRPr="7AAA3918">
        <w:rPr>
          <w:sz w:val="22"/>
          <w:szCs w:val="22"/>
        </w:rPr>
        <w:t xml:space="preserve">. </w:t>
      </w:r>
      <w:r w:rsidR="7E8433BD" w:rsidRPr="00AE438E">
        <w:rPr>
          <w:sz w:val="22"/>
          <w:szCs w:val="22"/>
        </w:rPr>
        <w:t xml:space="preserve"> </w:t>
      </w:r>
    </w:p>
    <w:p w14:paraId="1D13478A" w14:textId="62598BD4" w:rsidR="00E07186" w:rsidRPr="00B76E46" w:rsidRDefault="00FA124C" w:rsidP="00E0147A">
      <w:pPr>
        <w:jc w:val="both"/>
        <w:rPr>
          <w:rFonts w:cs="Arial"/>
          <w:sz w:val="22"/>
          <w:szCs w:val="22"/>
        </w:rPr>
      </w:pPr>
      <w:r w:rsidRPr="00B76E46">
        <w:rPr>
          <w:sz w:val="22"/>
          <w:szCs w:val="22"/>
        </w:rPr>
        <w:t xml:space="preserve">Sempre la </w:t>
      </w:r>
      <w:proofErr w:type="spellStart"/>
      <w:r w:rsidRPr="00B76E46">
        <w:rPr>
          <w:sz w:val="22"/>
          <w:szCs w:val="22"/>
        </w:rPr>
        <w:t>l.r</w:t>
      </w:r>
      <w:proofErr w:type="spellEnd"/>
      <w:r w:rsidRPr="00B76E46">
        <w:rPr>
          <w:sz w:val="22"/>
          <w:szCs w:val="22"/>
        </w:rPr>
        <w:t>. 23/2006 è stata</w:t>
      </w:r>
      <w:r w:rsidR="005C528A" w:rsidRPr="00B76E46">
        <w:rPr>
          <w:sz w:val="22"/>
          <w:szCs w:val="22"/>
        </w:rPr>
        <w:t>, inoltre,</w:t>
      </w:r>
      <w:r w:rsidRPr="00B76E46">
        <w:rPr>
          <w:sz w:val="22"/>
          <w:szCs w:val="22"/>
        </w:rPr>
        <w:t xml:space="preserve"> </w:t>
      </w:r>
      <w:r w:rsidR="005C528A" w:rsidRPr="00B76E46">
        <w:rPr>
          <w:sz w:val="22"/>
          <w:szCs w:val="22"/>
        </w:rPr>
        <w:t>integrata con</w:t>
      </w:r>
      <w:r w:rsidR="00CB5F89" w:rsidRPr="00B76E46">
        <w:rPr>
          <w:sz w:val="22"/>
          <w:szCs w:val="22"/>
        </w:rPr>
        <w:t xml:space="preserve"> </w:t>
      </w:r>
      <w:r w:rsidR="000563A4" w:rsidRPr="00B76E46">
        <w:rPr>
          <w:sz w:val="22"/>
          <w:szCs w:val="22"/>
        </w:rPr>
        <w:t>gli articoli 17 bis “Adozione d'ufficio delle misure di prevenzione e precauzione connesse ad attività di gestione dei rifiuti” e 17 ter “Discariche ante-norma, cessate, abusive, in gestione operativa o post-operativa e con gestione post-operativa terminata”</w:t>
      </w:r>
      <w:r w:rsidRPr="00B76E46">
        <w:rPr>
          <w:sz w:val="22"/>
          <w:szCs w:val="22"/>
        </w:rPr>
        <w:t>, introdotti rispettivamente nel 2014 e 2020</w:t>
      </w:r>
      <w:r w:rsidR="000563A4" w:rsidRPr="00B76E46">
        <w:rPr>
          <w:sz w:val="22"/>
          <w:szCs w:val="22"/>
        </w:rPr>
        <w:t xml:space="preserve">. </w:t>
      </w:r>
      <w:r w:rsidR="005C528A" w:rsidRPr="00B76E46">
        <w:rPr>
          <w:sz w:val="22"/>
          <w:szCs w:val="22"/>
        </w:rPr>
        <w:t xml:space="preserve"> </w:t>
      </w:r>
      <w:r w:rsidR="000563A4" w:rsidRPr="00B76E46">
        <w:rPr>
          <w:sz w:val="22"/>
          <w:szCs w:val="22"/>
        </w:rPr>
        <w:t xml:space="preserve">Obiettivo </w:t>
      </w:r>
      <w:r w:rsidR="00E07186" w:rsidRPr="00B76E46">
        <w:rPr>
          <w:sz w:val="22"/>
          <w:szCs w:val="22"/>
        </w:rPr>
        <w:t>dell’</w:t>
      </w:r>
      <w:r w:rsidR="000563A4" w:rsidRPr="00B76E46">
        <w:rPr>
          <w:sz w:val="22"/>
          <w:szCs w:val="22"/>
        </w:rPr>
        <w:t xml:space="preserve">articolato è </w:t>
      </w:r>
      <w:r w:rsidR="000563A4" w:rsidRPr="00B76E46">
        <w:rPr>
          <w:b/>
          <w:bCs/>
          <w:sz w:val="22"/>
          <w:szCs w:val="22"/>
        </w:rPr>
        <w:t>prevenire il rischio del verificarsi di fenomeni di inquinamento ambientale</w:t>
      </w:r>
      <w:r w:rsidR="000563A4" w:rsidRPr="00B76E46">
        <w:rPr>
          <w:sz w:val="22"/>
          <w:szCs w:val="22"/>
        </w:rPr>
        <w:t xml:space="preserve"> e affrontare le emergenze sanitarie o di igiene pubblica derivanti sia dall’attività di gestione di rifiuti in esercizio, che da attività cessate o non autorizzate, prevedendo il finanziamento pubblico degli interventi necessari a risolvere le situazioni di pericolo in atto.</w:t>
      </w:r>
      <w:r w:rsidR="00E0147A" w:rsidRPr="00B76E46">
        <w:rPr>
          <w:sz w:val="22"/>
          <w:szCs w:val="22"/>
        </w:rPr>
        <w:t xml:space="preserve"> </w:t>
      </w:r>
      <w:r w:rsidR="00E07186" w:rsidRPr="00B76E46">
        <w:rPr>
          <w:rFonts w:cs="Arial"/>
          <w:sz w:val="22"/>
          <w:szCs w:val="22"/>
        </w:rPr>
        <w:t>I criteri e le modalità di finanziamento di cui agli artt. 17 bis e 17 ter sono stati disciplinati con le seguenti delibere di Giunta regionale:</w:t>
      </w:r>
    </w:p>
    <w:p w14:paraId="44BC96C5" w14:textId="10ADE3B0" w:rsidR="00223285" w:rsidRPr="00B76E46" w:rsidRDefault="00E07186" w:rsidP="001808C5">
      <w:pPr>
        <w:pStyle w:val="ListParagraph"/>
        <w:numPr>
          <w:ilvl w:val="0"/>
          <w:numId w:val="5"/>
        </w:numPr>
        <w:spacing w:before="120"/>
        <w:ind w:left="284"/>
        <w:jc w:val="both"/>
        <w:rPr>
          <w:rFonts w:cs="Arial"/>
          <w:sz w:val="22"/>
          <w:szCs w:val="22"/>
        </w:rPr>
      </w:pPr>
      <w:proofErr w:type="spellStart"/>
      <w:r w:rsidRPr="00B76E46">
        <w:rPr>
          <w:rFonts w:cs="Arial"/>
          <w:sz w:val="22"/>
          <w:szCs w:val="22"/>
        </w:rPr>
        <w:t>d.g.r</w:t>
      </w:r>
      <w:proofErr w:type="spellEnd"/>
      <w:r w:rsidRPr="00B76E46">
        <w:rPr>
          <w:rFonts w:cs="Arial"/>
          <w:sz w:val="22"/>
          <w:szCs w:val="22"/>
        </w:rPr>
        <w:t>. n. 4486 del 29</w:t>
      </w:r>
      <w:r w:rsidR="00223285" w:rsidRPr="00B76E46">
        <w:rPr>
          <w:rFonts w:cs="Arial"/>
          <w:sz w:val="22"/>
          <w:szCs w:val="22"/>
        </w:rPr>
        <w:t>.03.</w:t>
      </w:r>
      <w:r w:rsidRPr="00B76E46">
        <w:rPr>
          <w:rFonts w:cs="Arial"/>
          <w:sz w:val="22"/>
          <w:szCs w:val="22"/>
        </w:rPr>
        <w:t>2021</w:t>
      </w:r>
      <w:r w:rsidR="00223285" w:rsidRPr="00B76E46">
        <w:rPr>
          <w:rFonts w:cs="Arial"/>
          <w:sz w:val="22"/>
          <w:szCs w:val="22"/>
        </w:rPr>
        <w:t xml:space="preserve"> di a</w:t>
      </w:r>
      <w:r w:rsidRPr="00B76E46">
        <w:rPr>
          <w:rFonts w:cs="Arial"/>
          <w:sz w:val="22"/>
          <w:szCs w:val="22"/>
        </w:rPr>
        <w:t xml:space="preserve">ggiornamento dei criteri e delle procedure per il finanziamento degli interventi previsti dall’art. 17 bis della </w:t>
      </w:r>
      <w:proofErr w:type="spellStart"/>
      <w:r w:rsidRPr="00B76E46">
        <w:rPr>
          <w:rFonts w:cs="Arial"/>
          <w:sz w:val="22"/>
          <w:szCs w:val="22"/>
        </w:rPr>
        <w:t>l.r</w:t>
      </w:r>
      <w:proofErr w:type="spellEnd"/>
      <w:r w:rsidRPr="00B76E46">
        <w:rPr>
          <w:rFonts w:cs="Arial"/>
          <w:sz w:val="22"/>
          <w:szCs w:val="22"/>
        </w:rPr>
        <w:t>. 26/03 “Adozione d’ufficio delle misure di prevenzione e precauzione connesse ad attività di gestione dei rifiuti”</w:t>
      </w:r>
      <w:r w:rsidR="00223285" w:rsidRPr="00B76E46">
        <w:rPr>
          <w:rFonts w:cs="Arial"/>
          <w:sz w:val="22"/>
          <w:szCs w:val="22"/>
        </w:rPr>
        <w:t xml:space="preserve">; </w:t>
      </w:r>
    </w:p>
    <w:p w14:paraId="1B55B940" w14:textId="77777777" w:rsidR="00223285" w:rsidRPr="00B76E46" w:rsidRDefault="00E07186" w:rsidP="001808C5">
      <w:pPr>
        <w:pStyle w:val="ListParagraph"/>
        <w:numPr>
          <w:ilvl w:val="0"/>
          <w:numId w:val="5"/>
        </w:numPr>
        <w:spacing w:before="120"/>
        <w:ind w:left="284"/>
        <w:jc w:val="both"/>
        <w:rPr>
          <w:rFonts w:cs="Arial"/>
          <w:sz w:val="22"/>
          <w:szCs w:val="22"/>
        </w:rPr>
      </w:pPr>
      <w:proofErr w:type="spellStart"/>
      <w:r w:rsidRPr="00B76E46">
        <w:rPr>
          <w:rFonts w:cs="Arial"/>
          <w:sz w:val="22"/>
          <w:szCs w:val="22"/>
        </w:rPr>
        <w:t>d.g.r</w:t>
      </w:r>
      <w:proofErr w:type="spellEnd"/>
      <w:r w:rsidRPr="00B76E46">
        <w:rPr>
          <w:rFonts w:cs="Arial"/>
          <w:sz w:val="22"/>
          <w:szCs w:val="22"/>
        </w:rPr>
        <w:t>.</w:t>
      </w:r>
      <w:r w:rsidR="00223285" w:rsidRPr="00B76E46">
        <w:rPr>
          <w:rFonts w:cs="Arial"/>
          <w:sz w:val="22"/>
          <w:szCs w:val="22"/>
        </w:rPr>
        <w:t xml:space="preserve"> n. 4422 del</w:t>
      </w:r>
      <w:r w:rsidRPr="00B76E46">
        <w:rPr>
          <w:rFonts w:cs="Arial"/>
          <w:sz w:val="22"/>
          <w:szCs w:val="22"/>
        </w:rPr>
        <w:t xml:space="preserve"> 17</w:t>
      </w:r>
      <w:r w:rsidR="00223285" w:rsidRPr="00B76E46">
        <w:rPr>
          <w:rFonts w:cs="Arial"/>
          <w:sz w:val="22"/>
          <w:szCs w:val="22"/>
        </w:rPr>
        <w:t>.03.</w:t>
      </w:r>
      <w:r w:rsidRPr="00B76E46">
        <w:rPr>
          <w:rFonts w:cs="Arial"/>
          <w:sz w:val="22"/>
          <w:szCs w:val="22"/>
        </w:rPr>
        <w:t xml:space="preserve">2021 </w:t>
      </w:r>
      <w:r w:rsidR="00223285" w:rsidRPr="00B76E46">
        <w:rPr>
          <w:rFonts w:cs="Arial"/>
          <w:sz w:val="22"/>
          <w:szCs w:val="22"/>
        </w:rPr>
        <w:t>di a</w:t>
      </w:r>
      <w:r w:rsidRPr="00B76E46">
        <w:rPr>
          <w:rFonts w:cs="Arial"/>
          <w:sz w:val="22"/>
          <w:szCs w:val="22"/>
        </w:rPr>
        <w:t xml:space="preserve">pprovazione di criteri e procedure per il finanziamento degli interventi previsti per discariche ante-norma, cessate, in gestione operativa o post-operativa – Attuazione dell’art. 17 ter, comma 8 della </w:t>
      </w:r>
      <w:proofErr w:type="spellStart"/>
      <w:r w:rsidRPr="00B76E46">
        <w:rPr>
          <w:rFonts w:cs="Arial"/>
          <w:sz w:val="22"/>
          <w:szCs w:val="22"/>
        </w:rPr>
        <w:t>l.r</w:t>
      </w:r>
      <w:proofErr w:type="spellEnd"/>
      <w:r w:rsidRPr="00B76E46">
        <w:rPr>
          <w:rFonts w:cs="Arial"/>
          <w:sz w:val="22"/>
          <w:szCs w:val="22"/>
        </w:rPr>
        <w:t>. n. 26/2003</w:t>
      </w:r>
      <w:r w:rsidR="00223285" w:rsidRPr="00B76E46">
        <w:rPr>
          <w:rFonts w:cs="Arial"/>
          <w:sz w:val="22"/>
          <w:szCs w:val="22"/>
        </w:rPr>
        <w:t>;</w:t>
      </w:r>
    </w:p>
    <w:p w14:paraId="51B12D16" w14:textId="69590356" w:rsidR="00E07186" w:rsidRPr="00B76E46" w:rsidRDefault="00E07186" w:rsidP="001808C5">
      <w:pPr>
        <w:pStyle w:val="ListParagraph"/>
        <w:numPr>
          <w:ilvl w:val="0"/>
          <w:numId w:val="5"/>
        </w:numPr>
        <w:spacing w:before="120"/>
        <w:ind w:left="284"/>
        <w:jc w:val="both"/>
        <w:rPr>
          <w:rFonts w:cs="Arial"/>
          <w:sz w:val="22"/>
          <w:szCs w:val="22"/>
        </w:rPr>
      </w:pPr>
      <w:proofErr w:type="spellStart"/>
      <w:r w:rsidRPr="00B76E46">
        <w:rPr>
          <w:rFonts w:cs="Arial"/>
          <w:sz w:val="22"/>
          <w:szCs w:val="22"/>
        </w:rPr>
        <w:t>d.g.r</w:t>
      </w:r>
      <w:proofErr w:type="spellEnd"/>
      <w:r w:rsidRPr="00B76E46">
        <w:rPr>
          <w:rFonts w:cs="Arial"/>
          <w:sz w:val="22"/>
          <w:szCs w:val="22"/>
        </w:rPr>
        <w:t xml:space="preserve">. </w:t>
      </w:r>
      <w:r w:rsidR="00223285" w:rsidRPr="00B76E46">
        <w:rPr>
          <w:rFonts w:cs="Arial"/>
          <w:sz w:val="22"/>
          <w:szCs w:val="22"/>
        </w:rPr>
        <w:t xml:space="preserve">n. 4423 del </w:t>
      </w:r>
      <w:r w:rsidRPr="00B76E46">
        <w:rPr>
          <w:rFonts w:cs="Arial"/>
          <w:sz w:val="22"/>
          <w:szCs w:val="22"/>
        </w:rPr>
        <w:t>17</w:t>
      </w:r>
      <w:r w:rsidR="00223285" w:rsidRPr="00B76E46">
        <w:rPr>
          <w:rFonts w:cs="Arial"/>
          <w:sz w:val="22"/>
          <w:szCs w:val="22"/>
        </w:rPr>
        <w:t>.03.</w:t>
      </w:r>
      <w:r w:rsidRPr="00B76E46">
        <w:rPr>
          <w:rFonts w:cs="Arial"/>
          <w:sz w:val="22"/>
          <w:szCs w:val="22"/>
        </w:rPr>
        <w:t>2021</w:t>
      </w:r>
      <w:r w:rsidR="00B343AC" w:rsidRPr="00B76E46">
        <w:rPr>
          <w:rFonts w:cs="Arial"/>
          <w:sz w:val="22"/>
          <w:szCs w:val="22"/>
        </w:rPr>
        <w:t xml:space="preserve"> </w:t>
      </w:r>
      <w:r w:rsidR="00223285" w:rsidRPr="00B76E46">
        <w:rPr>
          <w:rFonts w:cs="Arial"/>
          <w:sz w:val="22"/>
          <w:szCs w:val="22"/>
        </w:rPr>
        <w:t>di a</w:t>
      </w:r>
      <w:r w:rsidRPr="00B76E46">
        <w:rPr>
          <w:rFonts w:cs="Arial"/>
          <w:sz w:val="22"/>
          <w:szCs w:val="22"/>
        </w:rPr>
        <w:t xml:space="preserve">pprovazione degli indirizzi tecnico-amministrativi per la gestione di discariche ante-norma, cessate, abusive, in gestione operativa o post-operativa - Attuazione dell’art. 17 ter, comma 8 della </w:t>
      </w:r>
      <w:proofErr w:type="spellStart"/>
      <w:r w:rsidRPr="00B76E46">
        <w:rPr>
          <w:rFonts w:cs="Arial"/>
          <w:sz w:val="22"/>
          <w:szCs w:val="22"/>
        </w:rPr>
        <w:t>l.r</w:t>
      </w:r>
      <w:proofErr w:type="spellEnd"/>
      <w:r w:rsidRPr="00B76E46">
        <w:rPr>
          <w:rFonts w:cs="Arial"/>
          <w:sz w:val="22"/>
          <w:szCs w:val="22"/>
        </w:rPr>
        <w:t>. n. 26/2003.</w:t>
      </w:r>
    </w:p>
    <w:p w14:paraId="64D02112" w14:textId="1702684E" w:rsidR="004A797C" w:rsidRPr="00B76E46" w:rsidRDefault="004A797C" w:rsidP="00B24B82">
      <w:pPr>
        <w:jc w:val="both"/>
        <w:rPr>
          <w:sz w:val="22"/>
          <w:szCs w:val="22"/>
        </w:rPr>
      </w:pPr>
      <w:r w:rsidRPr="00B76E46">
        <w:rPr>
          <w:sz w:val="22"/>
          <w:szCs w:val="22"/>
        </w:rPr>
        <w:t xml:space="preserve">Con </w:t>
      </w:r>
      <w:proofErr w:type="spellStart"/>
      <w:r w:rsidRPr="00B76E46">
        <w:rPr>
          <w:sz w:val="22"/>
          <w:szCs w:val="22"/>
        </w:rPr>
        <w:t>d.g.r</w:t>
      </w:r>
      <w:proofErr w:type="spellEnd"/>
      <w:r w:rsidRPr="00B76E46">
        <w:rPr>
          <w:sz w:val="22"/>
          <w:szCs w:val="22"/>
        </w:rPr>
        <w:t xml:space="preserve">. n. 2789 del 31 gennaio 2020, Regione ha anche fornito indicazioni di inquadramento sotto il profilo tecnico-amministrativo dei progetti di messa in sicurezza permanente (MISP) che prevedono la realizzazione ex novo di volumi confinati </w:t>
      </w:r>
      <w:r w:rsidRPr="00B76E46">
        <w:rPr>
          <w:i/>
          <w:iCs/>
          <w:sz w:val="22"/>
          <w:szCs w:val="22"/>
        </w:rPr>
        <w:t>on site</w:t>
      </w:r>
      <w:r w:rsidRPr="00B76E46">
        <w:rPr>
          <w:sz w:val="22"/>
          <w:szCs w:val="22"/>
        </w:rPr>
        <w:t xml:space="preserve"> a servizio dell’intervento di bonifica.</w:t>
      </w:r>
    </w:p>
    <w:p w14:paraId="5DEB0B09" w14:textId="6CCDCB50" w:rsidR="00E07186" w:rsidRPr="00B76E46" w:rsidRDefault="001916F0" w:rsidP="000563A4">
      <w:pPr>
        <w:jc w:val="both"/>
        <w:rPr>
          <w:sz w:val="22"/>
          <w:szCs w:val="22"/>
        </w:rPr>
      </w:pPr>
      <w:r w:rsidRPr="00B76E46">
        <w:rPr>
          <w:sz w:val="22"/>
          <w:szCs w:val="22"/>
        </w:rPr>
        <w:t>Per quant</w:t>
      </w:r>
      <w:r w:rsidR="001F290C" w:rsidRPr="00B76E46">
        <w:rPr>
          <w:sz w:val="22"/>
          <w:szCs w:val="22"/>
        </w:rPr>
        <w:t>o</w:t>
      </w:r>
      <w:r w:rsidRPr="00B76E46">
        <w:rPr>
          <w:sz w:val="22"/>
          <w:szCs w:val="22"/>
        </w:rPr>
        <w:t xml:space="preserve"> riguarda gli strumenti a disposizione di Regione e </w:t>
      </w:r>
      <w:r w:rsidR="001F290C" w:rsidRPr="00B76E46">
        <w:rPr>
          <w:sz w:val="22"/>
          <w:szCs w:val="22"/>
        </w:rPr>
        <w:t xml:space="preserve">EE.LL. a supporto delle attività di bonifica, in attuazione della </w:t>
      </w:r>
      <w:proofErr w:type="spellStart"/>
      <w:r w:rsidR="001F290C" w:rsidRPr="00B76E46">
        <w:rPr>
          <w:sz w:val="22"/>
          <w:szCs w:val="22"/>
        </w:rPr>
        <w:t>l.r</w:t>
      </w:r>
      <w:proofErr w:type="spellEnd"/>
      <w:r w:rsidR="001F290C" w:rsidRPr="00B76E46">
        <w:rPr>
          <w:sz w:val="22"/>
          <w:szCs w:val="22"/>
        </w:rPr>
        <w:t xml:space="preserve">. 3/2023 sono state </w:t>
      </w:r>
      <w:r w:rsidR="005D7377" w:rsidRPr="00B76E46">
        <w:rPr>
          <w:sz w:val="22"/>
          <w:szCs w:val="22"/>
        </w:rPr>
        <w:t xml:space="preserve">approvate </w:t>
      </w:r>
      <w:r w:rsidR="001F290C" w:rsidRPr="00B76E46">
        <w:rPr>
          <w:sz w:val="22"/>
          <w:szCs w:val="22"/>
        </w:rPr>
        <w:t>due deliberazioni di Giunta Regionale attuative:</w:t>
      </w:r>
    </w:p>
    <w:p w14:paraId="4F908E20" w14:textId="0B91A22D" w:rsidR="00021899" w:rsidRPr="00B76E46" w:rsidRDefault="00021899" w:rsidP="001808C5">
      <w:pPr>
        <w:pStyle w:val="ListParagraph"/>
        <w:numPr>
          <w:ilvl w:val="0"/>
          <w:numId w:val="5"/>
        </w:numPr>
        <w:ind w:left="284"/>
        <w:jc w:val="both"/>
        <w:rPr>
          <w:sz w:val="22"/>
          <w:szCs w:val="22"/>
        </w:rPr>
      </w:pPr>
      <w:proofErr w:type="spellStart"/>
      <w:r w:rsidRPr="00B76E46">
        <w:rPr>
          <w:sz w:val="22"/>
          <w:szCs w:val="22"/>
        </w:rPr>
        <w:t>d.g.r</w:t>
      </w:r>
      <w:proofErr w:type="spellEnd"/>
      <w:r w:rsidRPr="00B76E46">
        <w:rPr>
          <w:sz w:val="22"/>
          <w:szCs w:val="22"/>
        </w:rPr>
        <w:t>. 5 febbraio 2024, n. 1853 con sui sono state approvate dalla Giunta regionale le modalità per l’esercizio delle funzioni regionali di indirizzo, coordinamento, controllo e supporto tecnico-amministrativo ai Comuni.;</w:t>
      </w:r>
    </w:p>
    <w:p w14:paraId="731D22E3" w14:textId="71B760E3" w:rsidR="00486C49" w:rsidRPr="00B76E46" w:rsidRDefault="00486C49" w:rsidP="001808C5">
      <w:pPr>
        <w:pStyle w:val="ListParagraph"/>
        <w:numPr>
          <w:ilvl w:val="0"/>
          <w:numId w:val="5"/>
        </w:numPr>
        <w:ind w:left="284"/>
        <w:jc w:val="both"/>
        <w:rPr>
          <w:sz w:val="22"/>
          <w:szCs w:val="22"/>
        </w:rPr>
      </w:pPr>
      <w:proofErr w:type="spellStart"/>
      <w:r w:rsidRPr="00B76E46">
        <w:rPr>
          <w:sz w:val="22"/>
          <w:szCs w:val="22"/>
        </w:rPr>
        <w:t>d.g.r</w:t>
      </w:r>
      <w:proofErr w:type="spellEnd"/>
      <w:r w:rsidRPr="00B76E46">
        <w:rPr>
          <w:sz w:val="22"/>
          <w:szCs w:val="22"/>
        </w:rPr>
        <w:t xml:space="preserve">. n. 2669 del 1° luglio 2024 </w:t>
      </w:r>
      <w:r w:rsidR="00595F91" w:rsidRPr="00B76E46">
        <w:rPr>
          <w:sz w:val="22"/>
          <w:szCs w:val="22"/>
        </w:rPr>
        <w:t xml:space="preserve">di approvazione delle </w:t>
      </w:r>
      <w:r w:rsidRPr="00B76E46">
        <w:rPr>
          <w:sz w:val="22"/>
          <w:szCs w:val="22"/>
        </w:rPr>
        <w:t xml:space="preserve">Modalità di gestione, accesso e utilizzo del Portale Siti Contaminati - PSC- collegato alla banca dati Anagrafe e Gestione Integrata dei Siti Contaminati (AGISCO), che costituisce l’Anagrafe regionale dei siti oggetto di procedimento di bonifica ai sensi dell’art. 251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w:t>
      </w:r>
    </w:p>
    <w:p w14:paraId="78DAD96D" w14:textId="344D3E83" w:rsidR="00021899" w:rsidRPr="00B76E46" w:rsidRDefault="00486C49" w:rsidP="001808C5">
      <w:pPr>
        <w:pStyle w:val="ListParagraph"/>
        <w:ind w:left="284"/>
        <w:jc w:val="both"/>
        <w:rPr>
          <w:sz w:val="22"/>
          <w:szCs w:val="22"/>
        </w:rPr>
      </w:pPr>
      <w:r w:rsidRPr="00B76E46">
        <w:rPr>
          <w:sz w:val="22"/>
          <w:szCs w:val="22"/>
        </w:rPr>
        <w:t>Il portale PSC-AGISCO</w:t>
      </w:r>
      <w:r w:rsidR="00595F91" w:rsidRPr="00B76E46">
        <w:rPr>
          <w:sz w:val="22"/>
          <w:szCs w:val="22"/>
        </w:rPr>
        <w:t>, gestit</w:t>
      </w:r>
      <w:r w:rsidR="007F2E78" w:rsidRPr="00B76E46">
        <w:rPr>
          <w:sz w:val="22"/>
          <w:szCs w:val="22"/>
        </w:rPr>
        <w:t>o</w:t>
      </w:r>
      <w:r w:rsidR="00595F91" w:rsidRPr="00B76E46">
        <w:rPr>
          <w:sz w:val="22"/>
          <w:szCs w:val="22"/>
        </w:rPr>
        <w:t xml:space="preserve"> da Arpa Lombardia e Regione Lombardia, c</w:t>
      </w:r>
      <w:r w:rsidRPr="00B76E46">
        <w:rPr>
          <w:sz w:val="22"/>
          <w:szCs w:val="22"/>
        </w:rPr>
        <w:t xml:space="preserve">ostituisce strumento per l’esercizio delle funzioni di monitoraggio e controllo dei procedimenti di bonifica, prevista ai sensi della </w:t>
      </w:r>
      <w:proofErr w:type="spellStart"/>
      <w:r w:rsidRPr="00B76E46">
        <w:rPr>
          <w:sz w:val="22"/>
          <w:szCs w:val="22"/>
        </w:rPr>
        <w:t>l.r</w:t>
      </w:r>
      <w:proofErr w:type="spellEnd"/>
      <w:r w:rsidRPr="00B76E46">
        <w:rPr>
          <w:sz w:val="22"/>
          <w:szCs w:val="22"/>
        </w:rPr>
        <w:t>. 3/2023, da parte della Regione, agevolando inoltre le azioni di pianificazione regionale, l’individuazione dei “siti orfani” e delle priorità di intervento, anche ai fini della programmazione economico-finanziaria regionale.</w:t>
      </w:r>
    </w:p>
    <w:p w14:paraId="6A58B142" w14:textId="405CC97D" w:rsidR="00567693" w:rsidRPr="00B76E46" w:rsidRDefault="00595F91" w:rsidP="001808C5">
      <w:pPr>
        <w:spacing w:line="240" w:lineRule="auto"/>
        <w:jc w:val="both"/>
        <w:rPr>
          <w:sz w:val="22"/>
          <w:szCs w:val="22"/>
        </w:rPr>
      </w:pPr>
      <w:r w:rsidRPr="00B76E46">
        <w:rPr>
          <w:sz w:val="22"/>
          <w:szCs w:val="22"/>
        </w:rPr>
        <w:t xml:space="preserve">Infine, in ottica di </w:t>
      </w:r>
      <w:r w:rsidR="00FB4824" w:rsidRPr="00B76E46">
        <w:rPr>
          <w:sz w:val="22"/>
          <w:szCs w:val="22"/>
        </w:rPr>
        <w:t>semplificazione delle procedure, Regione ha</w:t>
      </w:r>
      <w:r w:rsidR="00BC0727" w:rsidRPr="00B76E46">
        <w:rPr>
          <w:sz w:val="22"/>
          <w:szCs w:val="22"/>
        </w:rPr>
        <w:t xml:space="preserve"> </w:t>
      </w:r>
      <w:r w:rsidR="00FB4824" w:rsidRPr="00B76E46">
        <w:rPr>
          <w:sz w:val="22"/>
          <w:szCs w:val="22"/>
        </w:rPr>
        <w:t xml:space="preserve">approvato con </w:t>
      </w:r>
      <w:proofErr w:type="spellStart"/>
      <w:r w:rsidR="004D45FD" w:rsidRPr="00B76E46">
        <w:rPr>
          <w:sz w:val="22"/>
          <w:szCs w:val="22"/>
        </w:rPr>
        <w:t>d</w:t>
      </w:r>
      <w:r w:rsidR="007C1875" w:rsidRPr="00B76E46">
        <w:rPr>
          <w:sz w:val="22"/>
          <w:szCs w:val="22"/>
        </w:rPr>
        <w:t>.</w:t>
      </w:r>
      <w:r w:rsidR="009F7613" w:rsidRPr="00B76E46">
        <w:rPr>
          <w:sz w:val="22"/>
          <w:szCs w:val="22"/>
        </w:rPr>
        <w:t>g</w:t>
      </w:r>
      <w:r w:rsidR="007C1875" w:rsidRPr="00B76E46">
        <w:rPr>
          <w:sz w:val="22"/>
          <w:szCs w:val="22"/>
        </w:rPr>
        <w:t>.</w:t>
      </w:r>
      <w:r w:rsidR="00F25A5C" w:rsidRPr="00B76E46">
        <w:rPr>
          <w:sz w:val="22"/>
          <w:szCs w:val="22"/>
        </w:rPr>
        <w:t>r</w:t>
      </w:r>
      <w:proofErr w:type="spellEnd"/>
      <w:r w:rsidR="007C1875" w:rsidRPr="00B76E46">
        <w:rPr>
          <w:sz w:val="22"/>
          <w:szCs w:val="22"/>
        </w:rPr>
        <w:t>. n. 5478 del 09/12/2025</w:t>
      </w:r>
      <w:r w:rsidR="00135A78" w:rsidRPr="00B76E46">
        <w:rPr>
          <w:sz w:val="22"/>
          <w:szCs w:val="22"/>
        </w:rPr>
        <w:t xml:space="preserve"> </w:t>
      </w:r>
      <w:r w:rsidR="007C1875" w:rsidRPr="00B76E46">
        <w:rPr>
          <w:sz w:val="22"/>
          <w:szCs w:val="22"/>
        </w:rPr>
        <w:t xml:space="preserve">i criteri e </w:t>
      </w:r>
      <w:r w:rsidR="003C65C5" w:rsidRPr="00B76E46">
        <w:rPr>
          <w:sz w:val="22"/>
          <w:szCs w:val="22"/>
        </w:rPr>
        <w:t xml:space="preserve">le </w:t>
      </w:r>
      <w:r w:rsidR="007C1875" w:rsidRPr="00B76E46">
        <w:rPr>
          <w:sz w:val="22"/>
          <w:szCs w:val="22"/>
        </w:rPr>
        <w:t xml:space="preserve">procedure </w:t>
      </w:r>
      <w:r w:rsidR="003C65C5" w:rsidRPr="00B76E46">
        <w:rPr>
          <w:sz w:val="22"/>
          <w:szCs w:val="22"/>
        </w:rPr>
        <w:t>relative</w:t>
      </w:r>
      <w:r w:rsidR="007C1875" w:rsidRPr="00B76E46">
        <w:rPr>
          <w:sz w:val="22"/>
          <w:szCs w:val="22"/>
        </w:rPr>
        <w:t xml:space="preserve"> alla valutazione e al controllo per la realizzazione </w:t>
      </w:r>
      <w:r w:rsidR="003C65C5" w:rsidRPr="00B76E46">
        <w:rPr>
          <w:sz w:val="22"/>
          <w:szCs w:val="22"/>
        </w:rPr>
        <w:t>degli</w:t>
      </w:r>
      <w:r w:rsidR="007C1875" w:rsidRPr="00B76E46">
        <w:rPr>
          <w:sz w:val="22"/>
          <w:szCs w:val="22"/>
        </w:rPr>
        <w:t xml:space="preserve"> interventi di cui </w:t>
      </w:r>
      <w:r w:rsidR="003C65C5" w:rsidRPr="00B76E46">
        <w:rPr>
          <w:sz w:val="22"/>
          <w:szCs w:val="22"/>
        </w:rPr>
        <w:t>all’art.</w:t>
      </w:r>
      <w:r w:rsidR="007C1875" w:rsidRPr="00B76E46">
        <w:rPr>
          <w:sz w:val="22"/>
          <w:szCs w:val="22"/>
        </w:rPr>
        <w:t xml:space="preserve"> 242-ter del </w:t>
      </w:r>
      <w:proofErr w:type="spellStart"/>
      <w:r w:rsidR="00AC0B2A" w:rsidRPr="00B76E46">
        <w:rPr>
          <w:sz w:val="22"/>
          <w:szCs w:val="22"/>
        </w:rPr>
        <w:t>d.lgs</w:t>
      </w:r>
      <w:proofErr w:type="spellEnd"/>
      <w:r w:rsidR="00AC0B2A" w:rsidRPr="00B76E46">
        <w:rPr>
          <w:sz w:val="22"/>
          <w:szCs w:val="22"/>
        </w:rPr>
        <w:t xml:space="preserve"> 152/2006</w:t>
      </w:r>
      <w:r w:rsidR="007C1875" w:rsidRPr="00B76E46">
        <w:rPr>
          <w:sz w:val="22"/>
          <w:szCs w:val="22"/>
        </w:rPr>
        <w:t xml:space="preserve"> nei </w:t>
      </w:r>
      <w:r w:rsidR="005D7377" w:rsidRPr="00B76E46">
        <w:rPr>
          <w:sz w:val="22"/>
          <w:szCs w:val="22"/>
        </w:rPr>
        <w:t>s</w:t>
      </w:r>
      <w:r w:rsidR="003C65C5" w:rsidRPr="00B76E46">
        <w:rPr>
          <w:sz w:val="22"/>
          <w:szCs w:val="22"/>
        </w:rPr>
        <w:t>iti</w:t>
      </w:r>
      <w:r w:rsidR="007C1875" w:rsidRPr="00B76E46">
        <w:rPr>
          <w:sz w:val="22"/>
          <w:szCs w:val="22"/>
        </w:rPr>
        <w:t xml:space="preserve"> oggetto di procedimento di bonifica </w:t>
      </w:r>
      <w:r w:rsidR="003C65C5" w:rsidRPr="00B76E46">
        <w:rPr>
          <w:sz w:val="22"/>
          <w:szCs w:val="22"/>
        </w:rPr>
        <w:t>di Interesse Regionale (SIR) e Comunale (SIC), individuando anche le</w:t>
      </w:r>
      <w:r w:rsidR="007C1875" w:rsidRPr="00B76E46">
        <w:rPr>
          <w:sz w:val="22"/>
          <w:szCs w:val="22"/>
        </w:rPr>
        <w:t xml:space="preserve"> categorie di interventi che non necessitano </w:t>
      </w:r>
      <w:r w:rsidR="003C65C5" w:rsidRPr="00B76E46">
        <w:rPr>
          <w:sz w:val="22"/>
          <w:szCs w:val="22"/>
        </w:rPr>
        <w:t>di</w:t>
      </w:r>
      <w:r w:rsidR="007C1875" w:rsidRPr="00B76E46">
        <w:rPr>
          <w:sz w:val="22"/>
          <w:szCs w:val="22"/>
        </w:rPr>
        <w:t xml:space="preserve"> preventiva valutazione e la modulistica relativa alle istanze.</w:t>
      </w:r>
    </w:p>
    <w:p w14:paraId="5845A269" w14:textId="77777777" w:rsidR="008D7C84" w:rsidRPr="00B76E46" w:rsidRDefault="006A5D10" w:rsidP="00BC68E7">
      <w:pPr>
        <w:pStyle w:val="Heading3"/>
        <w:ind w:firstLine="360"/>
        <w:rPr>
          <w:sz w:val="22"/>
          <w:szCs w:val="22"/>
        </w:rPr>
      </w:pPr>
      <w:bookmarkStart w:id="10" w:name="_Toc242892000"/>
      <w:bookmarkStart w:id="11" w:name="_Toc244190007"/>
      <w:r w:rsidRPr="00B76E46">
        <w:rPr>
          <w:sz w:val="22"/>
          <w:szCs w:val="22"/>
        </w:rPr>
        <w:t>Quadro</w:t>
      </w:r>
      <w:r w:rsidR="00EF12B3" w:rsidRPr="00B76E46">
        <w:rPr>
          <w:sz w:val="22"/>
          <w:szCs w:val="22"/>
        </w:rPr>
        <w:t xml:space="preserve"> Programmat</w:t>
      </w:r>
      <w:r w:rsidR="008D7C84" w:rsidRPr="00B76E46">
        <w:rPr>
          <w:sz w:val="22"/>
          <w:szCs w:val="22"/>
        </w:rPr>
        <w:t>ico</w:t>
      </w:r>
      <w:bookmarkStart w:id="12" w:name="_Toc11835733"/>
      <w:bookmarkEnd w:id="10"/>
      <w:bookmarkEnd w:id="11"/>
    </w:p>
    <w:p w14:paraId="02747A1A" w14:textId="77777777" w:rsidR="008D7C84" w:rsidRPr="00B76E46" w:rsidRDefault="008D7C84" w:rsidP="001808C5">
      <w:pPr>
        <w:tabs>
          <w:tab w:val="left" w:pos="709"/>
        </w:tabs>
        <w:spacing w:before="120" w:after="120" w:line="240" w:lineRule="auto"/>
        <w:jc w:val="both"/>
        <w:rPr>
          <w:sz w:val="22"/>
          <w:szCs w:val="22"/>
        </w:rPr>
      </w:pPr>
      <w:r w:rsidRPr="00B76E46">
        <w:rPr>
          <w:sz w:val="22"/>
          <w:szCs w:val="22"/>
        </w:rPr>
        <w:t xml:space="preserve">Di seguito si riportano i principali Piani, Programmi e strategie regionali in materia di ambiente, energia, clima e sostenibilità che rappresentano il quadro di riferimento programmatico per l’aggiornamento del PRB: </w:t>
      </w:r>
    </w:p>
    <w:p w14:paraId="0765D18F" w14:textId="5E1982F7" w:rsidR="00EE498D" w:rsidRPr="00B76E46" w:rsidRDefault="00EE498D"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Strategia Regionale per lo Sviluppo Sostenibile (</w:t>
      </w:r>
      <w:proofErr w:type="spellStart"/>
      <w:r w:rsidRPr="00B76E46">
        <w:rPr>
          <w:sz w:val="22"/>
          <w:szCs w:val="22"/>
        </w:rPr>
        <w:t>SRSvS</w:t>
      </w:r>
      <w:proofErr w:type="spellEnd"/>
      <w:r w:rsidRPr="00B76E46">
        <w:rPr>
          <w:sz w:val="22"/>
          <w:szCs w:val="22"/>
        </w:rPr>
        <w:t>): aggiornata a gennaio 2023, declina l'Agenda ONU 2030 e la Strategia Nazionale sul territorio lombardo.</w:t>
      </w:r>
    </w:p>
    <w:p w14:paraId="6EA412C7" w14:textId="67BC013F" w:rsidR="00BE0F59" w:rsidRPr="00B76E46" w:rsidRDefault="001D418B"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Piano Regionale degli Interventi per la qualità dell'Aria</w:t>
      </w:r>
      <w:r w:rsidR="00BE0F59" w:rsidRPr="00B76E46">
        <w:rPr>
          <w:sz w:val="22"/>
          <w:szCs w:val="22"/>
        </w:rPr>
        <w:t xml:space="preserve"> (</w:t>
      </w:r>
      <w:r w:rsidRPr="00B76E46">
        <w:rPr>
          <w:sz w:val="22"/>
          <w:szCs w:val="22"/>
        </w:rPr>
        <w:t>PRIA</w:t>
      </w:r>
      <w:r w:rsidR="00BE0F59" w:rsidRPr="00B76E46">
        <w:rPr>
          <w:sz w:val="22"/>
          <w:szCs w:val="22"/>
        </w:rPr>
        <w:t xml:space="preserve">): Approvato con </w:t>
      </w:r>
      <w:proofErr w:type="spellStart"/>
      <w:r w:rsidR="00BE0F59" w:rsidRPr="00B76E46">
        <w:rPr>
          <w:sz w:val="22"/>
          <w:szCs w:val="22"/>
        </w:rPr>
        <w:t>d.g.r</w:t>
      </w:r>
      <w:proofErr w:type="spellEnd"/>
      <w:r w:rsidR="00BE0F59" w:rsidRPr="00B76E46">
        <w:rPr>
          <w:sz w:val="22"/>
          <w:szCs w:val="22"/>
        </w:rPr>
        <w:t xml:space="preserve">. n. 449 del 2 agosto 2018, rappresenta lo strumento di pianificazione e programmazione di Regione Lombardia in materia di qualità dell’aria, mirato a ridurre le emissioni in atmosfera a tutela della salute e dell’ambiente. </w:t>
      </w:r>
    </w:p>
    <w:p w14:paraId="616139F8" w14:textId="1C46DC66" w:rsidR="004079FD" w:rsidRPr="00B76E46" w:rsidRDefault="004079FD"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 xml:space="preserve">Programma Regionale di Gestione dei Rifiuti (PRGR) comprensivo del Programma Regionale Bonifica delle aree inquinate (PRB) 2022-2027: Il Programma (approvato con </w:t>
      </w:r>
      <w:proofErr w:type="spellStart"/>
      <w:r w:rsidRPr="00B76E46">
        <w:rPr>
          <w:sz w:val="22"/>
          <w:szCs w:val="22"/>
        </w:rPr>
        <w:t>d.g.r</w:t>
      </w:r>
      <w:proofErr w:type="spellEnd"/>
      <w:r w:rsidRPr="00B76E46">
        <w:rPr>
          <w:sz w:val="22"/>
          <w:szCs w:val="22"/>
        </w:rPr>
        <w:t xml:space="preserve">. 6408/2022 e aggiornato nei criteri delle aree idonee con </w:t>
      </w:r>
      <w:proofErr w:type="spellStart"/>
      <w:r w:rsidRPr="00B76E46">
        <w:rPr>
          <w:sz w:val="22"/>
          <w:szCs w:val="22"/>
        </w:rPr>
        <w:t>d.g.r</w:t>
      </w:r>
      <w:proofErr w:type="spellEnd"/>
      <w:r w:rsidRPr="00B76E46">
        <w:rPr>
          <w:sz w:val="22"/>
          <w:szCs w:val="22"/>
        </w:rPr>
        <w:t xml:space="preserve">. XII/5944 del 2026) rappresenta lo strumento di programmazione attraverso il quale Regione Lombardia definisce in maniera integrata le politiche in materia di prevenzione, riciclo, recupero e smaltimento dei rifiuti, nonché di gestione dei siti inquinati da bonificare. </w:t>
      </w:r>
    </w:p>
    <w:p w14:paraId="43E1BB6F" w14:textId="05F114F2" w:rsidR="00A9414D" w:rsidRPr="00B76E46" w:rsidRDefault="001D418B"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Programma Regionale Energia Ambiente e Clima</w:t>
      </w:r>
      <w:r w:rsidR="00A9414D" w:rsidRPr="00B76E46">
        <w:rPr>
          <w:sz w:val="22"/>
          <w:szCs w:val="22"/>
        </w:rPr>
        <w:t xml:space="preserve"> (</w:t>
      </w:r>
      <w:r w:rsidRPr="00B76E46">
        <w:rPr>
          <w:sz w:val="22"/>
          <w:szCs w:val="22"/>
        </w:rPr>
        <w:t>PREAC</w:t>
      </w:r>
      <w:r w:rsidR="00A9414D" w:rsidRPr="00B76E46">
        <w:rPr>
          <w:sz w:val="22"/>
          <w:szCs w:val="22"/>
        </w:rPr>
        <w:t xml:space="preserve">): </w:t>
      </w:r>
      <w:r w:rsidR="0076479E" w:rsidRPr="00B76E46">
        <w:rPr>
          <w:sz w:val="22"/>
          <w:szCs w:val="22"/>
        </w:rPr>
        <w:t>rappresenta lo strumento di</w:t>
      </w:r>
      <w:r w:rsidR="00A9414D" w:rsidRPr="00B76E46">
        <w:rPr>
          <w:sz w:val="22"/>
          <w:szCs w:val="22"/>
        </w:rPr>
        <w:t xml:space="preserve"> programmazione energetica regionale</w:t>
      </w:r>
      <w:r w:rsidR="0076479E" w:rsidRPr="00B76E46">
        <w:rPr>
          <w:sz w:val="22"/>
          <w:szCs w:val="22"/>
        </w:rPr>
        <w:t xml:space="preserve">, </w:t>
      </w:r>
      <w:r w:rsidR="00A9414D" w:rsidRPr="00B76E46">
        <w:rPr>
          <w:sz w:val="22"/>
          <w:szCs w:val="22"/>
        </w:rPr>
        <w:t xml:space="preserve">approvato dalla Giunta </w:t>
      </w:r>
      <w:proofErr w:type="spellStart"/>
      <w:r w:rsidR="00A9414D" w:rsidRPr="00B76E46">
        <w:rPr>
          <w:sz w:val="22"/>
          <w:szCs w:val="22"/>
        </w:rPr>
        <w:t>d.g.r</w:t>
      </w:r>
      <w:proofErr w:type="spellEnd"/>
      <w:r w:rsidR="00A9414D" w:rsidRPr="00B76E46">
        <w:rPr>
          <w:sz w:val="22"/>
          <w:szCs w:val="22"/>
        </w:rPr>
        <w:t>. n. 7553</w:t>
      </w:r>
      <w:r w:rsidR="00C5658A" w:rsidRPr="00B76E46">
        <w:rPr>
          <w:sz w:val="22"/>
          <w:szCs w:val="22"/>
        </w:rPr>
        <w:t>/</w:t>
      </w:r>
      <w:r w:rsidR="00A9414D" w:rsidRPr="00B76E46">
        <w:rPr>
          <w:sz w:val="22"/>
          <w:szCs w:val="22"/>
        </w:rPr>
        <w:t xml:space="preserve">2022. Il PREAC fissa gli obiettivi al 2030 per la riduzione dei gas climalteranti, definisce le strategie per la riduzione dei consumi energetici e per l'incremento delle fonti rinnovabili. </w:t>
      </w:r>
    </w:p>
    <w:p w14:paraId="2C133345" w14:textId="46D1C1C5" w:rsidR="00823964" w:rsidRPr="00B76E46" w:rsidRDefault="001D418B"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Piano Territoriale Regionale</w:t>
      </w:r>
      <w:r w:rsidR="00823964" w:rsidRPr="00B76E46">
        <w:rPr>
          <w:sz w:val="22"/>
          <w:szCs w:val="22"/>
        </w:rPr>
        <w:t xml:space="preserve"> (</w:t>
      </w:r>
      <w:r w:rsidRPr="00B76E46">
        <w:rPr>
          <w:sz w:val="22"/>
          <w:szCs w:val="22"/>
        </w:rPr>
        <w:t>PTR</w:t>
      </w:r>
      <w:r w:rsidR="00823964" w:rsidRPr="00B76E46">
        <w:rPr>
          <w:sz w:val="22"/>
          <w:szCs w:val="22"/>
        </w:rPr>
        <w:t>): È il principale strumento della governance territoriale della Regione</w:t>
      </w:r>
      <w:r w:rsidR="00C5658A" w:rsidRPr="00B76E46">
        <w:rPr>
          <w:sz w:val="22"/>
          <w:szCs w:val="22"/>
        </w:rPr>
        <w:t>, approvato dal Consiglio regionale con delibera n. 1157/</w:t>
      </w:r>
      <w:proofErr w:type="gramStart"/>
      <w:r w:rsidR="00C5658A" w:rsidRPr="00B76E46">
        <w:rPr>
          <w:sz w:val="22"/>
          <w:szCs w:val="22"/>
        </w:rPr>
        <w:t xml:space="preserve">2025 </w:t>
      </w:r>
      <w:r w:rsidR="00823964" w:rsidRPr="00B76E46">
        <w:rPr>
          <w:sz w:val="22"/>
          <w:szCs w:val="22"/>
        </w:rPr>
        <w:t>.</w:t>
      </w:r>
      <w:proofErr w:type="gramEnd"/>
      <w:r w:rsidR="00823964" w:rsidRPr="00B76E46">
        <w:rPr>
          <w:sz w:val="22"/>
          <w:szCs w:val="22"/>
        </w:rPr>
        <w:t xml:space="preserve"> Ha l'obiettivo di rendere coerente la “visione strategica” della programmazione generale e di settore con il contesto fisico, ambientale, economico e sociale e con la sua continua evoluzione e si caratterizza come uno strumento flessibile e dinamico</w:t>
      </w:r>
      <w:r w:rsidR="00C5658A" w:rsidRPr="00B76E46">
        <w:rPr>
          <w:sz w:val="22"/>
          <w:szCs w:val="22"/>
        </w:rPr>
        <w:t>.</w:t>
      </w:r>
    </w:p>
    <w:p w14:paraId="72B52688" w14:textId="312E1BB1" w:rsidR="00CE7B81" w:rsidRPr="00B76E46" w:rsidRDefault="001D418B"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Strategia Integrata Regionale per l'Adattamento al Cambiamento Climatico</w:t>
      </w:r>
      <w:r w:rsidR="00A9414D" w:rsidRPr="00B76E46">
        <w:rPr>
          <w:sz w:val="22"/>
          <w:szCs w:val="22"/>
        </w:rPr>
        <w:t xml:space="preserve"> (</w:t>
      </w:r>
      <w:r w:rsidRPr="00B76E46">
        <w:rPr>
          <w:sz w:val="22"/>
          <w:szCs w:val="22"/>
        </w:rPr>
        <w:t>SIRACC</w:t>
      </w:r>
      <w:r w:rsidR="00A9414D" w:rsidRPr="00B76E46">
        <w:rPr>
          <w:sz w:val="22"/>
          <w:szCs w:val="22"/>
        </w:rPr>
        <w:t xml:space="preserve">): approvata con </w:t>
      </w:r>
      <w:proofErr w:type="spellStart"/>
      <w:r w:rsidR="00A9414D" w:rsidRPr="00B76E46">
        <w:rPr>
          <w:sz w:val="22"/>
          <w:szCs w:val="22"/>
        </w:rPr>
        <w:t>d.g.r</w:t>
      </w:r>
      <w:proofErr w:type="spellEnd"/>
      <w:r w:rsidR="00A9414D" w:rsidRPr="00B76E46">
        <w:rPr>
          <w:sz w:val="22"/>
          <w:szCs w:val="22"/>
        </w:rPr>
        <w:t>. n. 5383</w:t>
      </w:r>
      <w:r w:rsidR="000464A1" w:rsidRPr="00B76E46">
        <w:rPr>
          <w:sz w:val="22"/>
          <w:szCs w:val="22"/>
        </w:rPr>
        <w:t>/2</w:t>
      </w:r>
      <w:r w:rsidR="00A9414D" w:rsidRPr="00B76E46">
        <w:rPr>
          <w:sz w:val="22"/>
          <w:szCs w:val="22"/>
        </w:rPr>
        <w:t xml:space="preserve">025 in attuazione della </w:t>
      </w:r>
      <w:proofErr w:type="spellStart"/>
      <w:r w:rsidR="003C67AC" w:rsidRPr="00B76E46">
        <w:rPr>
          <w:sz w:val="22"/>
          <w:szCs w:val="22"/>
        </w:rPr>
        <w:t>l.r</w:t>
      </w:r>
      <w:proofErr w:type="spellEnd"/>
      <w:r w:rsidR="003C67AC" w:rsidRPr="00B76E46">
        <w:rPr>
          <w:sz w:val="22"/>
          <w:szCs w:val="22"/>
        </w:rPr>
        <w:t>.</w:t>
      </w:r>
      <w:r w:rsidR="00A9414D" w:rsidRPr="00B76E46">
        <w:rPr>
          <w:sz w:val="22"/>
          <w:szCs w:val="22"/>
        </w:rPr>
        <w:t xml:space="preserve"> 11/2025, definisce la visione e le azioni prioritarie per aumentare la resilienza del territorio lombardo di fronte agli impatti del cambiamento del clima.</w:t>
      </w:r>
    </w:p>
    <w:p w14:paraId="5A135CF9" w14:textId="5687AAC4" w:rsidR="008D7C84" w:rsidRPr="00B76E46" w:rsidRDefault="008D7C84" w:rsidP="001808C5">
      <w:pPr>
        <w:numPr>
          <w:ilvl w:val="0"/>
          <w:numId w:val="21"/>
        </w:numPr>
        <w:tabs>
          <w:tab w:val="clear" w:pos="720"/>
          <w:tab w:val="left" w:pos="426"/>
        </w:tabs>
        <w:spacing w:before="120" w:after="120" w:line="240" w:lineRule="auto"/>
        <w:ind w:left="426"/>
        <w:jc w:val="both"/>
        <w:rPr>
          <w:sz w:val="22"/>
          <w:szCs w:val="22"/>
        </w:rPr>
      </w:pPr>
      <w:r w:rsidRPr="00B76E46">
        <w:rPr>
          <w:sz w:val="22"/>
          <w:szCs w:val="22"/>
        </w:rPr>
        <w:t>Piano di Tutela delle Acque (PTA): Lo strumento fondamentale volto a garantire la tutela qualitativa e quantitativa della risorsa idrica</w:t>
      </w:r>
      <w:r w:rsidR="000464A1" w:rsidRPr="00B76E46">
        <w:rPr>
          <w:sz w:val="22"/>
          <w:szCs w:val="22"/>
        </w:rPr>
        <w:t>,</w:t>
      </w:r>
      <w:r w:rsidRPr="00B76E46">
        <w:rPr>
          <w:sz w:val="22"/>
          <w:szCs w:val="22"/>
        </w:rPr>
        <w:t xml:space="preserve"> approvato con </w:t>
      </w:r>
      <w:proofErr w:type="spellStart"/>
      <w:r w:rsidRPr="00B76E46">
        <w:rPr>
          <w:sz w:val="22"/>
          <w:szCs w:val="22"/>
        </w:rPr>
        <w:t>d.g.r</w:t>
      </w:r>
      <w:proofErr w:type="spellEnd"/>
      <w:r w:rsidRPr="00B76E46">
        <w:rPr>
          <w:sz w:val="22"/>
          <w:szCs w:val="22"/>
        </w:rPr>
        <w:t>. n. 6275 dell'8 giugno 2026, costituisce il documento di pianificazione e programmazione delle misure necessarie al raggiungimento degli obiettivi di qualità ambientale.</w:t>
      </w:r>
    </w:p>
    <w:p w14:paraId="3BDFE668" w14:textId="204DC9E0" w:rsidR="00DC7F32" w:rsidRPr="00B76E46" w:rsidRDefault="00D02099" w:rsidP="00176C98">
      <w:pPr>
        <w:pStyle w:val="Heading1"/>
        <w:numPr>
          <w:ilvl w:val="0"/>
          <w:numId w:val="17"/>
        </w:numPr>
        <w:rPr>
          <w:sz w:val="22"/>
          <w:szCs w:val="22"/>
        </w:rPr>
      </w:pPr>
      <w:bookmarkStart w:id="13" w:name="_Toc244190008"/>
      <w:bookmarkEnd w:id="12"/>
      <w:r w:rsidRPr="00B76E46">
        <w:rPr>
          <w:sz w:val="22"/>
          <w:szCs w:val="22"/>
        </w:rPr>
        <w:t>Le bonifiche in Lombardia</w:t>
      </w:r>
      <w:bookmarkEnd w:id="13"/>
    </w:p>
    <w:p w14:paraId="268562EB" w14:textId="26F1EF28" w:rsidR="00630B76" w:rsidRPr="00B76E46" w:rsidRDefault="00E07BD9" w:rsidP="009F21A2">
      <w:pPr>
        <w:spacing w:line="240" w:lineRule="auto"/>
        <w:jc w:val="both"/>
        <w:rPr>
          <w:sz w:val="22"/>
          <w:szCs w:val="22"/>
        </w:rPr>
      </w:pPr>
      <w:r w:rsidRPr="00B76E46">
        <w:rPr>
          <w:sz w:val="22"/>
          <w:szCs w:val="22"/>
        </w:rPr>
        <w:t xml:space="preserve">Alla data del 31 dicembre 2025 risultano censiti </w:t>
      </w:r>
      <w:r w:rsidR="00D378FD" w:rsidRPr="00B76E46">
        <w:rPr>
          <w:sz w:val="22"/>
          <w:szCs w:val="22"/>
        </w:rPr>
        <w:t>nella piattaforma</w:t>
      </w:r>
      <w:r w:rsidRPr="00B76E46">
        <w:rPr>
          <w:sz w:val="22"/>
          <w:szCs w:val="22"/>
        </w:rPr>
        <w:t xml:space="preserve"> PSC-AGISCO un totale di </w:t>
      </w:r>
      <w:r w:rsidRPr="00B76E46">
        <w:rPr>
          <w:b/>
          <w:bCs/>
          <w:sz w:val="22"/>
          <w:szCs w:val="22"/>
        </w:rPr>
        <w:t>6.</w:t>
      </w:r>
      <w:r w:rsidR="00A12499" w:rsidRPr="00B76E46">
        <w:rPr>
          <w:b/>
          <w:bCs/>
          <w:sz w:val="22"/>
          <w:szCs w:val="22"/>
        </w:rPr>
        <w:t>665</w:t>
      </w:r>
      <w:r w:rsidRPr="00B76E46">
        <w:rPr>
          <w:b/>
          <w:bCs/>
          <w:sz w:val="22"/>
          <w:szCs w:val="22"/>
        </w:rPr>
        <w:t xml:space="preserve">  </w:t>
      </w:r>
      <w:r w:rsidRPr="00B76E46">
        <w:rPr>
          <w:sz w:val="22"/>
          <w:szCs w:val="22"/>
        </w:rPr>
        <w:t xml:space="preserve">procedimenti di bonifica, di cui </w:t>
      </w:r>
      <w:r w:rsidR="00FD1893" w:rsidRPr="00B76E46">
        <w:rPr>
          <w:b/>
          <w:bCs/>
          <w:sz w:val="22"/>
          <w:szCs w:val="22"/>
        </w:rPr>
        <w:t>1.189</w:t>
      </w:r>
      <w:r w:rsidR="00FD1893" w:rsidRPr="00B76E46">
        <w:rPr>
          <w:sz w:val="22"/>
          <w:szCs w:val="22"/>
        </w:rPr>
        <w:t xml:space="preserve"> </w:t>
      </w:r>
      <w:r w:rsidRPr="00B76E46">
        <w:rPr>
          <w:sz w:val="22"/>
          <w:szCs w:val="22"/>
        </w:rPr>
        <w:t xml:space="preserve"> procedimenti classificati come siti </w:t>
      </w:r>
      <w:r w:rsidRPr="00B76E46">
        <w:rPr>
          <w:b/>
          <w:bCs/>
          <w:sz w:val="22"/>
          <w:szCs w:val="22"/>
        </w:rPr>
        <w:t>contaminati</w:t>
      </w:r>
      <w:r w:rsidRPr="00B76E46">
        <w:rPr>
          <w:sz w:val="22"/>
          <w:szCs w:val="22"/>
        </w:rPr>
        <w:t xml:space="preserve"> e </w:t>
      </w:r>
      <w:r w:rsidR="008A4B01" w:rsidRPr="00B76E46">
        <w:rPr>
          <w:b/>
          <w:bCs/>
          <w:sz w:val="22"/>
          <w:szCs w:val="22"/>
        </w:rPr>
        <w:t>1.484</w:t>
      </w:r>
      <w:r w:rsidRPr="00B76E46">
        <w:rPr>
          <w:sz w:val="22"/>
          <w:szCs w:val="22"/>
        </w:rPr>
        <w:t xml:space="preserve"> siti </w:t>
      </w:r>
      <w:r w:rsidRPr="00B76E46">
        <w:rPr>
          <w:b/>
          <w:bCs/>
          <w:sz w:val="22"/>
          <w:szCs w:val="22"/>
        </w:rPr>
        <w:t>potenzialmente contaminati</w:t>
      </w:r>
      <w:r w:rsidRPr="00B76E46">
        <w:rPr>
          <w:sz w:val="22"/>
          <w:szCs w:val="22"/>
        </w:rPr>
        <w:t xml:space="preserve"> secondo quanto previsto dalla normativa vigente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xml:space="preserve">, parte quarta, titolo quinto), mentre i procedimenti conclusi come </w:t>
      </w:r>
      <w:r w:rsidRPr="00B76E46">
        <w:rPr>
          <w:b/>
          <w:bCs/>
          <w:sz w:val="22"/>
          <w:szCs w:val="22"/>
        </w:rPr>
        <w:t>bonificati</w:t>
      </w:r>
      <w:r w:rsidRPr="00B76E46">
        <w:rPr>
          <w:sz w:val="22"/>
          <w:szCs w:val="22"/>
        </w:rPr>
        <w:t xml:space="preserve"> </w:t>
      </w:r>
      <w:r w:rsidR="00957F75" w:rsidRPr="00B76E46">
        <w:rPr>
          <w:sz w:val="22"/>
          <w:szCs w:val="22"/>
        </w:rPr>
        <w:t>– ovvero siti il cui processo di bonifica si è concluso definitivamente –</w:t>
      </w:r>
      <w:r w:rsidRPr="00B76E46">
        <w:rPr>
          <w:sz w:val="22"/>
          <w:szCs w:val="22"/>
        </w:rPr>
        <w:t xml:space="preserve"> </w:t>
      </w:r>
      <w:r w:rsidR="0065669B" w:rsidRPr="00B76E46">
        <w:rPr>
          <w:sz w:val="22"/>
          <w:szCs w:val="22"/>
        </w:rPr>
        <w:t xml:space="preserve">ammontano complessivamente a </w:t>
      </w:r>
      <w:r w:rsidR="0065669B" w:rsidRPr="00B76E46">
        <w:rPr>
          <w:b/>
          <w:bCs/>
          <w:sz w:val="22"/>
          <w:szCs w:val="22"/>
        </w:rPr>
        <w:t>3.303</w:t>
      </w:r>
      <w:r w:rsidRPr="00B76E46">
        <w:rPr>
          <w:sz w:val="22"/>
          <w:szCs w:val="22"/>
        </w:rPr>
        <w:t xml:space="preserve">, cui vanno aggiunti ulteriori </w:t>
      </w:r>
      <w:r w:rsidR="000B325B" w:rsidRPr="00B76E46">
        <w:rPr>
          <w:b/>
          <w:bCs/>
          <w:sz w:val="22"/>
          <w:szCs w:val="22"/>
        </w:rPr>
        <w:t>689</w:t>
      </w:r>
      <w:r w:rsidRPr="00B76E46">
        <w:rPr>
          <w:sz w:val="22"/>
          <w:szCs w:val="22"/>
        </w:rPr>
        <w:t xml:space="preserve"> siti </w:t>
      </w:r>
      <w:r w:rsidRPr="00B76E46">
        <w:rPr>
          <w:b/>
          <w:bCs/>
          <w:sz w:val="22"/>
          <w:szCs w:val="22"/>
        </w:rPr>
        <w:t>chiusi per non contaminazione a seguito di Analisi di Rischio</w:t>
      </w:r>
      <w:r w:rsidRPr="00B76E46">
        <w:rPr>
          <w:sz w:val="22"/>
          <w:szCs w:val="22"/>
        </w:rPr>
        <w:t xml:space="preserve"> sito specifica</w:t>
      </w:r>
      <w:r w:rsidR="00F223FB" w:rsidRPr="00B76E46">
        <w:rPr>
          <w:sz w:val="22"/>
          <w:szCs w:val="22"/>
        </w:rPr>
        <w:t xml:space="preserve">. </w:t>
      </w:r>
    </w:p>
    <w:p w14:paraId="0FC9349E" w14:textId="43F44D3F" w:rsidR="00A42F03" w:rsidRPr="00B76E46" w:rsidRDefault="00A42F03" w:rsidP="009F21A2">
      <w:pPr>
        <w:spacing w:line="240" w:lineRule="auto"/>
        <w:jc w:val="both"/>
        <w:rPr>
          <w:sz w:val="22"/>
          <w:szCs w:val="22"/>
        </w:rPr>
      </w:pPr>
      <w:r w:rsidRPr="00B76E46">
        <w:rPr>
          <w:sz w:val="22"/>
          <w:szCs w:val="22"/>
        </w:rPr>
        <w:t xml:space="preserve">Il numero elevato di siti </w:t>
      </w:r>
      <w:r w:rsidR="00D71B84" w:rsidRPr="00B76E46">
        <w:rPr>
          <w:sz w:val="22"/>
          <w:szCs w:val="22"/>
        </w:rPr>
        <w:t xml:space="preserve">con procedimento concluso </w:t>
      </w:r>
      <w:r w:rsidR="00650827" w:rsidRPr="00B76E46">
        <w:rPr>
          <w:sz w:val="22"/>
          <w:szCs w:val="22"/>
        </w:rPr>
        <w:t>(</w:t>
      </w:r>
      <w:r w:rsidR="00150D48" w:rsidRPr="00B76E46">
        <w:rPr>
          <w:sz w:val="22"/>
          <w:szCs w:val="22"/>
        </w:rPr>
        <w:t xml:space="preserve">circa </w:t>
      </w:r>
      <w:r w:rsidR="003F4CCA" w:rsidRPr="00B76E46">
        <w:rPr>
          <w:sz w:val="22"/>
          <w:szCs w:val="22"/>
        </w:rPr>
        <w:t xml:space="preserve">il </w:t>
      </w:r>
      <w:r w:rsidR="00BF3B18" w:rsidRPr="00B76E46">
        <w:rPr>
          <w:sz w:val="22"/>
          <w:szCs w:val="22"/>
        </w:rPr>
        <w:t>60</w:t>
      </w:r>
      <w:r w:rsidR="00650827" w:rsidRPr="00B76E46">
        <w:rPr>
          <w:sz w:val="22"/>
          <w:szCs w:val="22"/>
        </w:rPr>
        <w:t xml:space="preserve">%) </w:t>
      </w:r>
      <w:r w:rsidR="00982C98" w:rsidRPr="00B76E46">
        <w:rPr>
          <w:sz w:val="22"/>
          <w:szCs w:val="22"/>
        </w:rPr>
        <w:t xml:space="preserve">attesta </w:t>
      </w:r>
      <w:r w:rsidR="00D378FD" w:rsidRPr="00B76E46">
        <w:rPr>
          <w:sz w:val="22"/>
          <w:szCs w:val="22"/>
        </w:rPr>
        <w:t>l’importante</w:t>
      </w:r>
      <w:r w:rsidRPr="00B76E46">
        <w:rPr>
          <w:sz w:val="22"/>
          <w:szCs w:val="22"/>
        </w:rPr>
        <w:t xml:space="preserve"> attività di risanamento ambientale svolt</w:t>
      </w:r>
      <w:r w:rsidR="00D378FD" w:rsidRPr="00B76E46">
        <w:rPr>
          <w:sz w:val="22"/>
          <w:szCs w:val="22"/>
        </w:rPr>
        <w:t>a</w:t>
      </w:r>
      <w:r w:rsidRPr="00B76E46">
        <w:rPr>
          <w:sz w:val="22"/>
          <w:szCs w:val="22"/>
        </w:rPr>
        <w:t xml:space="preserve">. La concentrazione più alta di siti bonificati si registra nella </w:t>
      </w:r>
      <w:r w:rsidR="00D378FD" w:rsidRPr="00B76E46">
        <w:rPr>
          <w:sz w:val="22"/>
          <w:szCs w:val="22"/>
        </w:rPr>
        <w:t xml:space="preserve">Città Metropolitana </w:t>
      </w:r>
      <w:r w:rsidRPr="00B76E46">
        <w:rPr>
          <w:sz w:val="22"/>
          <w:szCs w:val="22"/>
        </w:rPr>
        <w:t>di Milano</w:t>
      </w:r>
      <w:r w:rsidR="00D378FD" w:rsidRPr="00B76E46">
        <w:rPr>
          <w:sz w:val="22"/>
          <w:szCs w:val="22"/>
        </w:rPr>
        <w:t xml:space="preserve"> (55%)</w:t>
      </w:r>
      <w:r w:rsidRPr="00B76E46">
        <w:rPr>
          <w:sz w:val="22"/>
          <w:szCs w:val="22"/>
        </w:rPr>
        <w:t>, seguita dalle province di Varese, Monza e Brianza, Brescia e Bergamo</w:t>
      </w:r>
      <w:r w:rsidR="00D378FD" w:rsidRPr="00B76E46">
        <w:rPr>
          <w:sz w:val="22"/>
          <w:szCs w:val="22"/>
        </w:rPr>
        <w:t>, che costituiscono il territorio più urbanizzato e industrializzato della Regione</w:t>
      </w:r>
      <w:r w:rsidRPr="00B76E46">
        <w:rPr>
          <w:sz w:val="22"/>
          <w:szCs w:val="22"/>
        </w:rPr>
        <w:t>.</w:t>
      </w:r>
    </w:p>
    <w:p w14:paraId="09F0E816" w14:textId="56A815A1" w:rsidR="00747100" w:rsidRPr="00B76E46" w:rsidRDefault="0027753E" w:rsidP="00987B57">
      <w:pPr>
        <w:spacing w:before="240" w:line="240" w:lineRule="auto"/>
        <w:jc w:val="both"/>
        <w:rPr>
          <w:sz w:val="22"/>
          <w:szCs w:val="22"/>
        </w:rPr>
      </w:pPr>
      <w:r w:rsidRPr="00B76E46">
        <w:rPr>
          <w:sz w:val="22"/>
          <w:szCs w:val="22"/>
        </w:rPr>
        <w:t>La</w:t>
      </w:r>
      <w:r w:rsidR="00747100" w:rsidRPr="00B76E46">
        <w:rPr>
          <w:sz w:val="22"/>
          <w:szCs w:val="22"/>
        </w:rPr>
        <w:t xml:space="preserve"> lettura </w:t>
      </w:r>
      <w:r w:rsidR="00CD279E" w:rsidRPr="00B76E46">
        <w:rPr>
          <w:sz w:val="22"/>
          <w:szCs w:val="22"/>
        </w:rPr>
        <w:t>del dato lombardo</w:t>
      </w:r>
      <w:r w:rsidR="00D378FD" w:rsidRPr="00B76E46">
        <w:rPr>
          <w:sz w:val="22"/>
          <w:szCs w:val="22"/>
        </w:rPr>
        <w:t>, come evidenziato anche dal Rapporto di Monitoraggio</w:t>
      </w:r>
      <w:r w:rsidR="00DA6E74" w:rsidRPr="00B76E46">
        <w:rPr>
          <w:sz w:val="22"/>
          <w:szCs w:val="22"/>
        </w:rPr>
        <w:t>,</w:t>
      </w:r>
      <w:r w:rsidR="00BA25EA" w:rsidRPr="00B76E46">
        <w:rPr>
          <w:sz w:val="22"/>
          <w:szCs w:val="22"/>
        </w:rPr>
        <w:t xml:space="preserve"> </w:t>
      </w:r>
      <w:r w:rsidR="00747100" w:rsidRPr="00B76E46">
        <w:rPr>
          <w:sz w:val="22"/>
          <w:szCs w:val="22"/>
        </w:rPr>
        <w:t>conferma il dinamismo del settore e vede una importante partecipazione alle attività sia da parte della Pubblica Amministrazione che da parte degli operatori privati, volta al ripristino della qualità dei suoli</w:t>
      </w:r>
      <w:r w:rsidR="00EF414A" w:rsidRPr="00B76E46">
        <w:rPr>
          <w:sz w:val="22"/>
          <w:szCs w:val="22"/>
        </w:rPr>
        <w:t>.</w:t>
      </w:r>
      <w:r w:rsidR="00747100" w:rsidRPr="00B76E46">
        <w:rPr>
          <w:sz w:val="22"/>
          <w:szCs w:val="22"/>
        </w:rPr>
        <w:t xml:space="preserve"> </w:t>
      </w:r>
    </w:p>
    <w:p w14:paraId="34F4507D" w14:textId="628C11DE" w:rsidR="00A42F03" w:rsidRPr="00B76E46" w:rsidRDefault="000F1535" w:rsidP="00987B57">
      <w:pPr>
        <w:spacing w:line="240" w:lineRule="auto"/>
        <w:jc w:val="both"/>
        <w:rPr>
          <w:sz w:val="22"/>
          <w:szCs w:val="22"/>
        </w:rPr>
      </w:pPr>
      <w:r w:rsidRPr="00B76E46">
        <w:rPr>
          <w:sz w:val="22"/>
          <w:szCs w:val="22"/>
        </w:rPr>
        <w:t>L</w:t>
      </w:r>
      <w:r w:rsidR="000025CD" w:rsidRPr="00B76E46">
        <w:rPr>
          <w:sz w:val="22"/>
          <w:szCs w:val="22"/>
        </w:rPr>
        <w:t>’origin</w:t>
      </w:r>
      <w:r w:rsidRPr="00B76E46">
        <w:rPr>
          <w:sz w:val="22"/>
          <w:szCs w:val="22"/>
        </w:rPr>
        <w:t xml:space="preserve">e </w:t>
      </w:r>
      <w:r w:rsidR="000025CD" w:rsidRPr="00B76E46">
        <w:rPr>
          <w:sz w:val="22"/>
          <w:szCs w:val="22"/>
        </w:rPr>
        <w:t>della</w:t>
      </w:r>
      <w:r w:rsidRPr="00B76E46">
        <w:rPr>
          <w:sz w:val="22"/>
          <w:szCs w:val="22"/>
        </w:rPr>
        <w:t xml:space="preserve"> </w:t>
      </w:r>
      <w:r w:rsidR="00A42F03" w:rsidRPr="00B76E46">
        <w:rPr>
          <w:sz w:val="22"/>
          <w:szCs w:val="22"/>
        </w:rPr>
        <w:t xml:space="preserve">contaminazione, nella maggior parte dei casi, è riconducibile ad </w:t>
      </w:r>
      <w:r w:rsidR="00A42F03" w:rsidRPr="00B76E46">
        <w:rPr>
          <w:b/>
          <w:bCs/>
          <w:sz w:val="22"/>
          <w:szCs w:val="22"/>
        </w:rPr>
        <w:t>aree industriali dismesse (circa un terzo dei siti censiti)</w:t>
      </w:r>
      <w:r w:rsidR="00A42F03" w:rsidRPr="00B76E46">
        <w:rPr>
          <w:sz w:val="22"/>
          <w:szCs w:val="22"/>
        </w:rPr>
        <w:t>; in misura minore si riscontra in aree industriali tuttora operative e in corrispondenza di impianti per lo stoccaggio o il trasporto di carburanti.</w:t>
      </w:r>
    </w:p>
    <w:p w14:paraId="3D14CFE0" w14:textId="097A1073" w:rsidR="00D847A5" w:rsidRPr="00B76E46" w:rsidRDefault="002D5382" w:rsidP="0080654E">
      <w:pPr>
        <w:spacing w:line="240" w:lineRule="auto"/>
        <w:jc w:val="both"/>
        <w:rPr>
          <w:sz w:val="22"/>
          <w:szCs w:val="22"/>
        </w:rPr>
      </w:pPr>
      <w:r w:rsidRPr="00B76E46">
        <w:rPr>
          <w:sz w:val="22"/>
          <w:szCs w:val="22"/>
        </w:rPr>
        <w:t xml:space="preserve">Per quanto riguarda i contaminanti, nei terreni le principali sostanze inquinanti sono gli idrocarburi, seguiti dai metalli, mentre nelle acque sotterranee i contaminanti più frequentemente riscontrati sono i metalli, seguiti dagli idrocarburi e da solventi clorurati. </w:t>
      </w:r>
    </w:p>
    <w:p w14:paraId="44D699BB" w14:textId="1BC04369" w:rsidR="00D847A5" w:rsidRPr="00B76E46" w:rsidRDefault="00D847A5" w:rsidP="00D76165">
      <w:pPr>
        <w:tabs>
          <w:tab w:val="left" w:pos="8931"/>
        </w:tabs>
        <w:spacing w:before="240" w:line="240" w:lineRule="auto"/>
        <w:jc w:val="both"/>
        <w:rPr>
          <w:rStyle w:val="Strong"/>
          <w:b w:val="0"/>
          <w:bCs w:val="0"/>
          <w:sz w:val="22"/>
          <w:szCs w:val="22"/>
        </w:rPr>
      </w:pPr>
      <w:r w:rsidRPr="00B76E46">
        <w:rPr>
          <w:rStyle w:val="Strong"/>
          <w:b w:val="0"/>
          <w:bCs w:val="0"/>
          <w:sz w:val="22"/>
          <w:szCs w:val="22"/>
        </w:rPr>
        <w:t xml:space="preserve">Rimane, comunque, elevato il </w:t>
      </w:r>
      <w:r w:rsidR="00EF414A" w:rsidRPr="00B76E46">
        <w:rPr>
          <w:rStyle w:val="Strong"/>
          <w:b w:val="0"/>
          <w:bCs w:val="0"/>
          <w:sz w:val="22"/>
          <w:szCs w:val="22"/>
        </w:rPr>
        <w:t xml:space="preserve">numero </w:t>
      </w:r>
      <w:r w:rsidRPr="00B76E46">
        <w:rPr>
          <w:rStyle w:val="Strong"/>
          <w:b w:val="0"/>
          <w:bCs w:val="0"/>
          <w:sz w:val="22"/>
          <w:szCs w:val="22"/>
        </w:rPr>
        <w:t xml:space="preserve">dei </w:t>
      </w:r>
      <w:r w:rsidRPr="00B76E46">
        <w:rPr>
          <w:rStyle w:val="Strong"/>
          <w:sz w:val="22"/>
          <w:szCs w:val="22"/>
        </w:rPr>
        <w:t>procedimenti di bonifica ancora attivi</w:t>
      </w:r>
      <w:r w:rsidRPr="00B76E46">
        <w:rPr>
          <w:rStyle w:val="Strong"/>
          <w:b w:val="0"/>
          <w:bCs w:val="0"/>
          <w:sz w:val="22"/>
          <w:szCs w:val="22"/>
        </w:rPr>
        <w:t>, dovuto a un notevole aumento del numero di siti potenzialmente contaminati (</w:t>
      </w:r>
      <w:r w:rsidR="00123431" w:rsidRPr="00B76E46">
        <w:rPr>
          <w:rStyle w:val="Strong"/>
          <w:b w:val="0"/>
          <w:bCs w:val="0"/>
          <w:sz w:val="22"/>
          <w:szCs w:val="22"/>
        </w:rPr>
        <w:t>più</w:t>
      </w:r>
      <w:r w:rsidRPr="00B76E46">
        <w:rPr>
          <w:rStyle w:val="Strong"/>
          <w:b w:val="0"/>
          <w:bCs w:val="0"/>
          <w:sz w:val="22"/>
          <w:szCs w:val="22"/>
        </w:rPr>
        <w:t xml:space="preserve"> </w:t>
      </w:r>
      <w:r w:rsidR="00123431" w:rsidRPr="00B76E46">
        <w:rPr>
          <w:rStyle w:val="Strong"/>
          <w:b w:val="0"/>
          <w:bCs w:val="0"/>
          <w:sz w:val="22"/>
          <w:szCs w:val="22"/>
        </w:rPr>
        <w:t xml:space="preserve">72% </w:t>
      </w:r>
      <w:r w:rsidRPr="00B76E46">
        <w:rPr>
          <w:rStyle w:val="Strong"/>
          <w:b w:val="0"/>
          <w:bCs w:val="0"/>
          <w:sz w:val="22"/>
          <w:szCs w:val="22"/>
        </w:rPr>
        <w:t>al 202</w:t>
      </w:r>
      <w:r w:rsidR="00A218ED" w:rsidRPr="00B76E46">
        <w:rPr>
          <w:rStyle w:val="Strong"/>
          <w:b w:val="0"/>
          <w:bCs w:val="0"/>
          <w:sz w:val="22"/>
          <w:szCs w:val="22"/>
        </w:rPr>
        <w:t>5</w:t>
      </w:r>
      <w:r w:rsidRPr="00B76E46">
        <w:rPr>
          <w:rStyle w:val="Strong"/>
          <w:b w:val="0"/>
          <w:bCs w:val="0"/>
          <w:sz w:val="22"/>
          <w:szCs w:val="22"/>
        </w:rPr>
        <w:t xml:space="preserve"> rispetto al 202</w:t>
      </w:r>
      <w:r w:rsidR="00A218ED" w:rsidRPr="00B76E46">
        <w:rPr>
          <w:rStyle w:val="Strong"/>
          <w:b w:val="0"/>
          <w:bCs w:val="0"/>
          <w:sz w:val="22"/>
          <w:szCs w:val="22"/>
        </w:rPr>
        <w:t>0 anno di riferimento del PRB</w:t>
      </w:r>
      <w:r w:rsidRPr="00B76E46">
        <w:rPr>
          <w:rStyle w:val="Strong"/>
          <w:b w:val="0"/>
          <w:bCs w:val="0"/>
          <w:sz w:val="22"/>
          <w:szCs w:val="22"/>
        </w:rPr>
        <w:t>) e</w:t>
      </w:r>
      <w:r w:rsidR="00247DDF" w:rsidRPr="00B76E46">
        <w:rPr>
          <w:rStyle w:val="Strong"/>
          <w:b w:val="0"/>
          <w:bCs w:val="0"/>
          <w:sz w:val="22"/>
          <w:szCs w:val="22"/>
        </w:rPr>
        <w:t xml:space="preserve">, in maniera ridotta, </w:t>
      </w:r>
      <w:r w:rsidRPr="00B76E46">
        <w:rPr>
          <w:rStyle w:val="Strong"/>
          <w:b w:val="0"/>
          <w:bCs w:val="0"/>
          <w:sz w:val="22"/>
          <w:szCs w:val="22"/>
        </w:rPr>
        <w:t>dei siti contaminati</w:t>
      </w:r>
      <w:r w:rsidR="00337719" w:rsidRPr="00B76E46">
        <w:rPr>
          <w:rStyle w:val="Strong"/>
          <w:b w:val="0"/>
          <w:bCs w:val="0"/>
          <w:sz w:val="22"/>
          <w:szCs w:val="22"/>
        </w:rPr>
        <w:t xml:space="preserve"> (</w:t>
      </w:r>
      <w:r w:rsidR="00A218ED" w:rsidRPr="00B76E46">
        <w:rPr>
          <w:rStyle w:val="Strong"/>
          <w:b w:val="0"/>
          <w:bCs w:val="0"/>
          <w:sz w:val="22"/>
          <w:szCs w:val="22"/>
        </w:rPr>
        <w:t>più 20% nel 2025 rispetto al 2020</w:t>
      </w:r>
      <w:r w:rsidR="00247DDF" w:rsidRPr="00B76E46">
        <w:rPr>
          <w:rStyle w:val="Strong"/>
          <w:b w:val="0"/>
          <w:bCs w:val="0"/>
          <w:sz w:val="22"/>
          <w:szCs w:val="22"/>
        </w:rPr>
        <w:t>.</w:t>
      </w:r>
      <w:r w:rsidR="00EF414A" w:rsidRPr="00B76E46">
        <w:rPr>
          <w:rStyle w:val="Strong"/>
          <w:b w:val="0"/>
          <w:bCs w:val="0"/>
          <w:sz w:val="22"/>
          <w:szCs w:val="22"/>
        </w:rPr>
        <w:t xml:space="preserve"> L’incremento del numero dei siti si osserva, per il 20%, in corrispondenza di aree interessate</w:t>
      </w:r>
      <w:r w:rsidR="003D24B6" w:rsidRPr="00B76E46">
        <w:rPr>
          <w:rStyle w:val="Strong"/>
          <w:b w:val="0"/>
          <w:bCs w:val="0"/>
          <w:sz w:val="22"/>
          <w:szCs w:val="22"/>
        </w:rPr>
        <w:t xml:space="preserve"> </w:t>
      </w:r>
      <w:r w:rsidR="00EF414A" w:rsidRPr="00B76E46">
        <w:rPr>
          <w:rStyle w:val="Strong"/>
          <w:b w:val="0"/>
          <w:bCs w:val="0"/>
          <w:sz w:val="22"/>
          <w:szCs w:val="22"/>
        </w:rPr>
        <w:t>d</w:t>
      </w:r>
      <w:r w:rsidRPr="00B76E46">
        <w:rPr>
          <w:rStyle w:val="Strong"/>
          <w:b w:val="0"/>
          <w:bCs w:val="0"/>
          <w:sz w:val="22"/>
          <w:szCs w:val="22"/>
        </w:rPr>
        <w:t xml:space="preserve">alla </w:t>
      </w:r>
      <w:r w:rsidRPr="00B76E46">
        <w:rPr>
          <w:rStyle w:val="Strong"/>
          <w:sz w:val="22"/>
          <w:szCs w:val="22"/>
        </w:rPr>
        <w:t>realizzazione di opere infrastrutturali</w:t>
      </w:r>
      <w:r w:rsidRPr="00B76E46">
        <w:rPr>
          <w:rStyle w:val="Strong"/>
          <w:b w:val="0"/>
          <w:bCs w:val="0"/>
          <w:sz w:val="22"/>
          <w:szCs w:val="22"/>
        </w:rPr>
        <w:t xml:space="preserve"> (metrotramvie, ampliamenti strade/autostrade) e a</w:t>
      </w:r>
      <w:r w:rsidRPr="00B76E46">
        <w:rPr>
          <w:rStyle w:val="Strong"/>
          <w:sz w:val="22"/>
          <w:szCs w:val="22"/>
        </w:rPr>
        <w:t xml:space="preserve"> importanti trasformazioni territoriali </w:t>
      </w:r>
      <w:r w:rsidRPr="00B76E46">
        <w:rPr>
          <w:rStyle w:val="Strong"/>
          <w:b w:val="0"/>
          <w:bCs w:val="0"/>
          <w:sz w:val="22"/>
          <w:szCs w:val="22"/>
        </w:rPr>
        <w:t xml:space="preserve">(poli logistici, poli universitari, ecc.) che </w:t>
      </w:r>
      <w:r w:rsidR="00EF414A" w:rsidRPr="00B76E46">
        <w:rPr>
          <w:rStyle w:val="Strong"/>
          <w:b w:val="0"/>
          <w:bCs w:val="0"/>
          <w:sz w:val="22"/>
          <w:szCs w:val="22"/>
        </w:rPr>
        <w:t>in sede progettuale</w:t>
      </w:r>
      <w:r w:rsidRPr="00B76E46">
        <w:rPr>
          <w:rStyle w:val="Strong"/>
          <w:b w:val="0"/>
          <w:bCs w:val="0"/>
          <w:sz w:val="22"/>
          <w:szCs w:val="22"/>
        </w:rPr>
        <w:t xml:space="preserve"> </w:t>
      </w:r>
      <w:r w:rsidR="00EF414A" w:rsidRPr="00B76E46">
        <w:rPr>
          <w:rStyle w:val="Strong"/>
          <w:b w:val="0"/>
          <w:bCs w:val="0"/>
          <w:sz w:val="22"/>
          <w:szCs w:val="22"/>
        </w:rPr>
        <w:t>hanno fatto emergere</w:t>
      </w:r>
      <w:r w:rsidRPr="00B76E46">
        <w:rPr>
          <w:rStyle w:val="Strong"/>
          <w:b w:val="0"/>
          <w:bCs w:val="0"/>
          <w:sz w:val="22"/>
          <w:szCs w:val="22"/>
        </w:rPr>
        <w:t xml:space="preserve"> situazioni pregresse non conosciute</w:t>
      </w:r>
      <w:r w:rsidR="00EF414A" w:rsidRPr="00B76E46">
        <w:rPr>
          <w:rStyle w:val="Strong"/>
          <w:b w:val="0"/>
          <w:bCs w:val="0"/>
          <w:sz w:val="22"/>
          <w:szCs w:val="22"/>
        </w:rPr>
        <w:t>; tali trasformazioni costituiscono una opportunità di rilevare le passività ambientali e di risolverle</w:t>
      </w:r>
      <w:r w:rsidRPr="00B76E46">
        <w:rPr>
          <w:rStyle w:val="Strong"/>
          <w:b w:val="0"/>
          <w:bCs w:val="0"/>
          <w:sz w:val="22"/>
          <w:szCs w:val="22"/>
        </w:rPr>
        <w:t xml:space="preserve">. Un terzo dei </w:t>
      </w:r>
      <w:r w:rsidR="00EF414A" w:rsidRPr="00B76E46">
        <w:rPr>
          <w:rStyle w:val="Strong"/>
          <w:b w:val="0"/>
          <w:bCs w:val="0"/>
          <w:sz w:val="22"/>
          <w:szCs w:val="22"/>
        </w:rPr>
        <w:t xml:space="preserve">nuovi </w:t>
      </w:r>
      <w:r w:rsidRPr="00B76E46">
        <w:rPr>
          <w:rStyle w:val="Strong"/>
          <w:b w:val="0"/>
          <w:bCs w:val="0"/>
          <w:sz w:val="22"/>
          <w:szCs w:val="22"/>
        </w:rPr>
        <w:t xml:space="preserve">siti, invece, è relativo ad </w:t>
      </w:r>
      <w:r w:rsidRPr="00B76E46">
        <w:rPr>
          <w:rStyle w:val="Strong"/>
          <w:sz w:val="22"/>
          <w:szCs w:val="22"/>
        </w:rPr>
        <w:t>aree industriali dismesse</w:t>
      </w:r>
      <w:r w:rsidRPr="00B76E46">
        <w:rPr>
          <w:rStyle w:val="Strong"/>
          <w:b w:val="0"/>
          <w:bCs w:val="0"/>
          <w:sz w:val="22"/>
          <w:szCs w:val="22"/>
        </w:rPr>
        <w:t xml:space="preserve">, mentre la presenza di </w:t>
      </w:r>
      <w:r w:rsidRPr="00B76E46">
        <w:rPr>
          <w:rStyle w:val="Strong"/>
          <w:sz w:val="22"/>
          <w:szCs w:val="22"/>
        </w:rPr>
        <w:t>siti produttivi in attività</w:t>
      </w:r>
      <w:r w:rsidRPr="00B76E46">
        <w:rPr>
          <w:rStyle w:val="Strong"/>
          <w:b w:val="0"/>
          <w:bCs w:val="0"/>
          <w:sz w:val="22"/>
          <w:szCs w:val="22"/>
        </w:rPr>
        <w:t xml:space="preserve"> (compresi punti vendita carburante e impianti di trattamento rifiuti) pesa per circa il 15% dei nuovi siti.</w:t>
      </w:r>
    </w:p>
    <w:p w14:paraId="7ABF3B1E" w14:textId="77777777" w:rsidR="001925CC" w:rsidRPr="00B76E46" w:rsidRDefault="001925CC" w:rsidP="00207018">
      <w:pPr>
        <w:pStyle w:val="Heading3"/>
        <w:ind w:firstLine="360"/>
        <w:rPr>
          <w:sz w:val="22"/>
          <w:szCs w:val="22"/>
        </w:rPr>
      </w:pPr>
      <w:bookmarkStart w:id="14" w:name="_Toc242892002"/>
      <w:bookmarkStart w:id="15" w:name="_Toc244190009"/>
      <w:r w:rsidRPr="00B76E46">
        <w:rPr>
          <w:sz w:val="22"/>
          <w:szCs w:val="22"/>
        </w:rPr>
        <w:t>Lo stato dei procedimenti</w:t>
      </w:r>
      <w:bookmarkEnd w:id="14"/>
      <w:bookmarkEnd w:id="15"/>
    </w:p>
    <w:p w14:paraId="154BF5E5" w14:textId="0CC5CE1D" w:rsidR="001925CC" w:rsidRPr="00B76E46" w:rsidRDefault="001925CC" w:rsidP="001925CC">
      <w:pPr>
        <w:spacing w:before="240" w:line="240" w:lineRule="auto"/>
        <w:jc w:val="both"/>
        <w:rPr>
          <w:rStyle w:val="Strong"/>
          <w:b w:val="0"/>
          <w:bCs w:val="0"/>
          <w:sz w:val="22"/>
          <w:szCs w:val="22"/>
        </w:rPr>
      </w:pPr>
      <w:r w:rsidRPr="00B76E46">
        <w:rPr>
          <w:rStyle w:val="Strong"/>
          <w:b w:val="0"/>
          <w:bCs w:val="0"/>
          <w:sz w:val="22"/>
          <w:szCs w:val="22"/>
        </w:rPr>
        <w:t xml:space="preserve">La valutazione dello stato dei procedimenti evidenzia come </w:t>
      </w:r>
      <w:r w:rsidRPr="00B76E46">
        <w:rPr>
          <w:rStyle w:val="Strong"/>
          <w:sz w:val="22"/>
          <w:szCs w:val="22"/>
        </w:rPr>
        <w:t>oltre il 7</w:t>
      </w:r>
      <w:r w:rsidR="00BE5229" w:rsidRPr="00B76E46">
        <w:rPr>
          <w:rStyle w:val="Strong"/>
          <w:sz w:val="22"/>
          <w:szCs w:val="22"/>
        </w:rPr>
        <w:t>3</w:t>
      </w:r>
      <w:r w:rsidRPr="00B76E46">
        <w:rPr>
          <w:rStyle w:val="Strong"/>
          <w:sz w:val="22"/>
          <w:szCs w:val="22"/>
        </w:rPr>
        <w:t xml:space="preserve">% dei siti contaminati </w:t>
      </w:r>
      <w:r w:rsidR="00EF414A" w:rsidRPr="00B76E46">
        <w:rPr>
          <w:rStyle w:val="Strong"/>
          <w:sz w:val="22"/>
          <w:szCs w:val="22"/>
        </w:rPr>
        <w:t xml:space="preserve">sia in </w:t>
      </w:r>
      <w:r w:rsidRPr="00B76E46">
        <w:rPr>
          <w:rStyle w:val="Strong"/>
          <w:sz w:val="22"/>
          <w:szCs w:val="22"/>
        </w:rPr>
        <w:t>una fase della procedura molto avanzata</w:t>
      </w:r>
      <w:r w:rsidRPr="00B76E46">
        <w:rPr>
          <w:rStyle w:val="Strong"/>
          <w:b w:val="0"/>
          <w:bCs w:val="0"/>
          <w:sz w:val="22"/>
          <w:szCs w:val="22"/>
        </w:rPr>
        <w:t xml:space="preserve">, con interventi di bonifica in corso e/o in attesa di certificazione </w:t>
      </w:r>
      <w:r w:rsidR="00BE5229" w:rsidRPr="00B76E46">
        <w:rPr>
          <w:rStyle w:val="Strong"/>
          <w:b w:val="0"/>
          <w:bCs w:val="0"/>
          <w:sz w:val="22"/>
          <w:szCs w:val="22"/>
        </w:rPr>
        <w:t>(873 siti al 2025</w:t>
      </w:r>
      <w:r w:rsidRPr="00B76E46">
        <w:rPr>
          <w:rStyle w:val="Strong"/>
          <w:b w:val="0"/>
          <w:bCs w:val="0"/>
          <w:sz w:val="22"/>
          <w:szCs w:val="22"/>
        </w:rPr>
        <w:t>).</w:t>
      </w:r>
      <w:r w:rsidR="00EF414A" w:rsidRPr="00B76E46">
        <w:rPr>
          <w:rStyle w:val="Strong"/>
          <w:b w:val="0"/>
          <w:bCs w:val="0"/>
          <w:sz w:val="22"/>
          <w:szCs w:val="22"/>
        </w:rPr>
        <w:t>Q</w:t>
      </w:r>
      <w:r w:rsidRPr="00B76E46">
        <w:rPr>
          <w:rStyle w:val="Strong"/>
          <w:b w:val="0"/>
          <w:bCs w:val="0"/>
          <w:sz w:val="22"/>
          <w:szCs w:val="22"/>
        </w:rPr>
        <w:t xml:space="preserve">uando di parla di siti contaminati, </w:t>
      </w:r>
      <w:r w:rsidR="00EF414A" w:rsidRPr="00B76E46">
        <w:rPr>
          <w:rStyle w:val="Strong"/>
          <w:b w:val="0"/>
          <w:bCs w:val="0"/>
          <w:sz w:val="22"/>
          <w:szCs w:val="22"/>
        </w:rPr>
        <w:t>serve soprattutto</w:t>
      </w:r>
      <w:r w:rsidRPr="00B76E46">
        <w:rPr>
          <w:rStyle w:val="Strong"/>
          <w:b w:val="0"/>
          <w:bCs w:val="0"/>
          <w:sz w:val="22"/>
          <w:szCs w:val="22"/>
        </w:rPr>
        <w:t xml:space="preserve"> distinguere tra aree adeguatamente presidiate e aree le cui problematiche ambientali e/o amministrative possono costituire realmente potenziale criticità ambientale, sanitaria e/o socio-economica</w:t>
      </w:r>
      <w:r w:rsidR="0087211B" w:rsidRPr="00B76E46">
        <w:rPr>
          <w:rStyle w:val="Strong"/>
          <w:b w:val="0"/>
          <w:bCs w:val="0"/>
          <w:sz w:val="22"/>
          <w:szCs w:val="22"/>
        </w:rPr>
        <w:t>, nonché continuare ad approfondire le conoscenze dello stato dei luoghi</w:t>
      </w:r>
      <w:r w:rsidRPr="00B76E46">
        <w:rPr>
          <w:rStyle w:val="Strong"/>
          <w:b w:val="0"/>
          <w:bCs w:val="0"/>
          <w:sz w:val="22"/>
          <w:szCs w:val="22"/>
        </w:rPr>
        <w:t xml:space="preserve">. Nel primo caso rientrano gli </w:t>
      </w:r>
      <w:r w:rsidRPr="00B76E46">
        <w:rPr>
          <w:rStyle w:val="Strong"/>
          <w:sz w:val="22"/>
          <w:szCs w:val="22"/>
        </w:rPr>
        <w:t xml:space="preserve">interventi di messa in sicurezza operativa relativi ad aree produttive in attività </w:t>
      </w:r>
      <w:r w:rsidRPr="00B76E46">
        <w:rPr>
          <w:rStyle w:val="Strong"/>
          <w:b w:val="0"/>
          <w:bCs w:val="0"/>
          <w:sz w:val="22"/>
          <w:szCs w:val="22"/>
        </w:rPr>
        <w:t>(pari a</w:t>
      </w:r>
      <w:r w:rsidR="00E95956" w:rsidRPr="00B76E46">
        <w:rPr>
          <w:rStyle w:val="Strong"/>
          <w:b w:val="0"/>
          <w:bCs w:val="0"/>
          <w:sz w:val="22"/>
          <w:szCs w:val="22"/>
        </w:rPr>
        <w:t xml:space="preserve"> circa il 30</w:t>
      </w:r>
      <w:r w:rsidRPr="00B76E46">
        <w:rPr>
          <w:rStyle w:val="Strong"/>
          <w:b w:val="0"/>
          <w:bCs w:val="0"/>
          <w:sz w:val="22"/>
          <w:szCs w:val="22"/>
        </w:rPr>
        <w:t xml:space="preserve"> % degli interventi di bonifica in corso), per le quali la vigente normativa prevede interventi di contenimento dell’inquinamento, che evitano la propagazione della contaminazione al di fuori del sito garantendo contestualmente la prosecuzione dell’attività produttiva. Per tali situazioni, che risultano comunque classificate come siti contaminati, è garantita la tutela dell’ambiente e della salute dei cittadini, anche </w:t>
      </w:r>
      <w:r w:rsidR="0087211B" w:rsidRPr="00B76E46">
        <w:rPr>
          <w:rStyle w:val="Strong"/>
          <w:b w:val="0"/>
          <w:bCs w:val="0"/>
          <w:sz w:val="22"/>
          <w:szCs w:val="22"/>
        </w:rPr>
        <w:t xml:space="preserve">laddove </w:t>
      </w:r>
      <w:r w:rsidRPr="00B76E46">
        <w:rPr>
          <w:rStyle w:val="Strong"/>
          <w:b w:val="0"/>
          <w:bCs w:val="0"/>
          <w:sz w:val="22"/>
          <w:szCs w:val="22"/>
        </w:rPr>
        <w:t xml:space="preserve">la bonifica è demandata alla cessazione dell’attività produttiva. L’azione degli Enti deve quindi essere mirata a promuovere gli interventi laddove le criticità ambientali non </w:t>
      </w:r>
      <w:r w:rsidR="0087211B" w:rsidRPr="00B76E46">
        <w:rPr>
          <w:rStyle w:val="Strong"/>
          <w:b w:val="0"/>
          <w:bCs w:val="0"/>
          <w:sz w:val="22"/>
          <w:szCs w:val="22"/>
        </w:rPr>
        <w:t xml:space="preserve">sono </w:t>
      </w:r>
      <w:r w:rsidRPr="00B76E46">
        <w:rPr>
          <w:rStyle w:val="Strong"/>
          <w:b w:val="0"/>
          <w:bCs w:val="0"/>
          <w:sz w:val="22"/>
          <w:szCs w:val="22"/>
        </w:rPr>
        <w:t>adeguatamente gestite, come il caso delle aree dismesse e contaminat</w:t>
      </w:r>
      <w:r w:rsidR="00376687" w:rsidRPr="00B76E46">
        <w:rPr>
          <w:rStyle w:val="Strong"/>
          <w:b w:val="0"/>
          <w:bCs w:val="0"/>
          <w:sz w:val="22"/>
          <w:szCs w:val="22"/>
        </w:rPr>
        <w:t>e</w:t>
      </w:r>
      <w:r w:rsidRPr="00B76E46">
        <w:rPr>
          <w:rStyle w:val="Strong"/>
          <w:b w:val="0"/>
          <w:bCs w:val="0"/>
          <w:sz w:val="22"/>
          <w:szCs w:val="22"/>
        </w:rPr>
        <w:t xml:space="preserve"> che allo stato attuale non hanno previsioni di sviluppo/riqualificazione.</w:t>
      </w:r>
      <w:r w:rsidR="00376687" w:rsidRPr="00B76E46">
        <w:rPr>
          <w:rStyle w:val="Strong"/>
          <w:b w:val="0"/>
          <w:bCs w:val="0"/>
          <w:sz w:val="22"/>
          <w:szCs w:val="22"/>
        </w:rPr>
        <w:t xml:space="preserve"> </w:t>
      </w:r>
    </w:p>
    <w:p w14:paraId="0805878F" w14:textId="528268DD" w:rsidR="00995AF9" w:rsidRPr="00B76E46" w:rsidRDefault="00995AF9" w:rsidP="000E434D">
      <w:pPr>
        <w:tabs>
          <w:tab w:val="num" w:pos="426"/>
        </w:tabs>
        <w:spacing w:line="240" w:lineRule="auto"/>
        <w:jc w:val="both"/>
        <w:rPr>
          <w:rStyle w:val="Strong"/>
          <w:b w:val="0"/>
          <w:sz w:val="22"/>
          <w:szCs w:val="22"/>
        </w:rPr>
      </w:pPr>
      <w:r w:rsidRPr="00B76E46">
        <w:rPr>
          <w:rStyle w:val="Strong"/>
          <w:b w:val="0"/>
          <w:sz w:val="22"/>
          <w:szCs w:val="22"/>
        </w:rPr>
        <w:t xml:space="preserve">Inoltre, </w:t>
      </w:r>
      <w:r w:rsidR="0087211B" w:rsidRPr="00B76E46">
        <w:rPr>
          <w:rStyle w:val="Strong"/>
          <w:b w:val="0"/>
          <w:sz w:val="22"/>
          <w:szCs w:val="22"/>
        </w:rPr>
        <w:t>si osserva che</w:t>
      </w:r>
      <w:r w:rsidRPr="00B76E46">
        <w:rPr>
          <w:rStyle w:val="Strong"/>
          <w:b w:val="0"/>
          <w:sz w:val="22"/>
          <w:szCs w:val="22"/>
        </w:rPr>
        <w:t xml:space="preserve">, nelle situazioni di inquinamento accidentale recenti, si riscontra da parte dei responsabili una pronta attivazione degli interventi di messa in sicurezza, che risolve in tempi rapidi la problematica ambientale. </w:t>
      </w:r>
      <w:r w:rsidR="0087211B" w:rsidRPr="00B76E46">
        <w:rPr>
          <w:rStyle w:val="Strong"/>
          <w:b w:val="0"/>
          <w:sz w:val="22"/>
          <w:szCs w:val="22"/>
        </w:rPr>
        <w:t>Per questo le azioni di controllo e presidio territoriale e l’intervento tempestivo si rivelano fondamentali.</w:t>
      </w:r>
    </w:p>
    <w:p w14:paraId="1E251FBF" w14:textId="1257943E" w:rsidR="001925CC" w:rsidRPr="00B76E46" w:rsidRDefault="001925CC" w:rsidP="001925CC">
      <w:pPr>
        <w:spacing w:line="240" w:lineRule="auto"/>
        <w:jc w:val="both"/>
        <w:rPr>
          <w:rStyle w:val="Strong"/>
          <w:b w:val="0"/>
          <w:bCs w:val="0"/>
          <w:sz w:val="22"/>
          <w:szCs w:val="22"/>
        </w:rPr>
      </w:pPr>
      <w:r w:rsidRPr="00B76E46">
        <w:rPr>
          <w:rStyle w:val="Strong"/>
          <w:b w:val="0"/>
          <w:bCs w:val="0"/>
          <w:sz w:val="22"/>
          <w:szCs w:val="22"/>
        </w:rPr>
        <w:t xml:space="preserve">Rispetto ai </w:t>
      </w:r>
      <w:r w:rsidRPr="00B76E46">
        <w:rPr>
          <w:rStyle w:val="Strong"/>
          <w:sz w:val="22"/>
          <w:szCs w:val="22"/>
        </w:rPr>
        <w:t>siti contaminati</w:t>
      </w:r>
      <w:r w:rsidRPr="00B76E46">
        <w:rPr>
          <w:rStyle w:val="Strong"/>
          <w:b w:val="0"/>
          <w:bCs w:val="0"/>
          <w:sz w:val="22"/>
          <w:szCs w:val="22"/>
        </w:rPr>
        <w:t xml:space="preserve"> inclusi nelle priorità di intervento regionali (223 siti inclusi nel PRB 2022), oltre il </w:t>
      </w:r>
      <w:r w:rsidR="00E328B6" w:rsidRPr="00B76E46">
        <w:rPr>
          <w:rStyle w:val="Strong"/>
          <w:b w:val="0"/>
          <w:bCs w:val="0"/>
          <w:sz w:val="22"/>
          <w:szCs w:val="22"/>
        </w:rPr>
        <w:t>1</w:t>
      </w:r>
      <w:r w:rsidR="00854788" w:rsidRPr="00B76E46">
        <w:rPr>
          <w:rStyle w:val="Strong"/>
          <w:b w:val="0"/>
          <w:bCs w:val="0"/>
          <w:sz w:val="22"/>
          <w:szCs w:val="22"/>
        </w:rPr>
        <w:t>9</w:t>
      </w:r>
      <w:r w:rsidRPr="00B76E46">
        <w:rPr>
          <w:rStyle w:val="Strong"/>
          <w:b w:val="0"/>
          <w:bCs w:val="0"/>
          <w:sz w:val="22"/>
          <w:szCs w:val="22"/>
        </w:rPr>
        <w:t xml:space="preserve">% </w:t>
      </w:r>
      <w:r w:rsidR="00854788" w:rsidRPr="00B76E46">
        <w:rPr>
          <w:rStyle w:val="Strong"/>
          <w:b w:val="0"/>
          <w:bCs w:val="0"/>
          <w:sz w:val="22"/>
          <w:szCs w:val="22"/>
        </w:rPr>
        <w:t xml:space="preserve">sono </w:t>
      </w:r>
      <w:r w:rsidRPr="00B76E46">
        <w:rPr>
          <w:rStyle w:val="Strong"/>
          <w:b w:val="0"/>
          <w:bCs w:val="0"/>
          <w:sz w:val="22"/>
          <w:szCs w:val="22"/>
        </w:rPr>
        <w:t>stat</w:t>
      </w:r>
      <w:r w:rsidR="00854788" w:rsidRPr="00B76E46">
        <w:rPr>
          <w:rStyle w:val="Strong"/>
          <w:b w:val="0"/>
          <w:bCs w:val="0"/>
          <w:sz w:val="22"/>
          <w:szCs w:val="22"/>
        </w:rPr>
        <w:t>i</w:t>
      </w:r>
      <w:r w:rsidRPr="00B76E46">
        <w:rPr>
          <w:rStyle w:val="Strong"/>
          <w:b w:val="0"/>
          <w:bCs w:val="0"/>
          <w:sz w:val="22"/>
          <w:szCs w:val="22"/>
        </w:rPr>
        <w:t xml:space="preserve"> bonificat</w:t>
      </w:r>
      <w:r w:rsidR="00854788" w:rsidRPr="00B76E46">
        <w:rPr>
          <w:rStyle w:val="Strong"/>
          <w:b w:val="0"/>
          <w:bCs w:val="0"/>
          <w:sz w:val="22"/>
          <w:szCs w:val="22"/>
        </w:rPr>
        <w:t>i</w:t>
      </w:r>
      <w:r w:rsidR="00E12FCC" w:rsidRPr="00B76E46">
        <w:rPr>
          <w:rStyle w:val="Strong"/>
          <w:b w:val="0"/>
          <w:bCs w:val="0"/>
          <w:sz w:val="22"/>
          <w:szCs w:val="22"/>
        </w:rPr>
        <w:t xml:space="preserve"> oppure conclus</w:t>
      </w:r>
      <w:r w:rsidR="00854788" w:rsidRPr="00B76E46">
        <w:rPr>
          <w:rStyle w:val="Strong"/>
          <w:b w:val="0"/>
          <w:bCs w:val="0"/>
          <w:sz w:val="22"/>
          <w:szCs w:val="22"/>
        </w:rPr>
        <w:t>i</w:t>
      </w:r>
      <w:r w:rsidR="00E12FCC" w:rsidRPr="00B76E46">
        <w:rPr>
          <w:rStyle w:val="Strong"/>
          <w:b w:val="0"/>
          <w:bCs w:val="0"/>
          <w:sz w:val="22"/>
          <w:szCs w:val="22"/>
        </w:rPr>
        <w:t xml:space="preserve"> per non contaminazione a seguito di avanzamento del procedimento di bonifica </w:t>
      </w:r>
      <w:r w:rsidR="00854788" w:rsidRPr="00B76E46">
        <w:rPr>
          <w:rStyle w:val="Strong"/>
          <w:b w:val="0"/>
          <w:bCs w:val="0"/>
          <w:sz w:val="22"/>
          <w:szCs w:val="22"/>
        </w:rPr>
        <w:t>tra il 2022 e il 2025.</w:t>
      </w:r>
    </w:p>
    <w:p w14:paraId="667609A8" w14:textId="395A82AF" w:rsidR="00822AD5" w:rsidRPr="00B76E46" w:rsidRDefault="00822AD5" w:rsidP="001925CC">
      <w:pPr>
        <w:spacing w:line="240" w:lineRule="auto"/>
        <w:jc w:val="both"/>
        <w:rPr>
          <w:rStyle w:val="Strong"/>
          <w:b w:val="0"/>
          <w:bCs w:val="0"/>
          <w:sz w:val="22"/>
          <w:szCs w:val="22"/>
        </w:rPr>
      </w:pPr>
      <w:r w:rsidRPr="00B76E46">
        <w:rPr>
          <w:sz w:val="22"/>
          <w:szCs w:val="22"/>
        </w:rPr>
        <w:t>Nel 2025, in ottemperanza al PRB 2022, è stato approvato l’aggiornamento delle graduatorie delle priorità regionale per i siti contaminati e potenzialmente contaminati (</w:t>
      </w:r>
      <w:proofErr w:type="spellStart"/>
      <w:r w:rsidR="003C67AC" w:rsidRPr="00B76E46">
        <w:rPr>
          <w:sz w:val="22"/>
          <w:szCs w:val="22"/>
        </w:rPr>
        <w:t>d.g.r</w:t>
      </w:r>
      <w:proofErr w:type="spellEnd"/>
      <w:r w:rsidR="003C67AC" w:rsidRPr="00B76E46">
        <w:rPr>
          <w:sz w:val="22"/>
          <w:szCs w:val="22"/>
        </w:rPr>
        <w:t>.</w:t>
      </w:r>
      <w:r w:rsidRPr="00B76E46">
        <w:rPr>
          <w:sz w:val="22"/>
          <w:szCs w:val="22"/>
        </w:rPr>
        <w:t xml:space="preserve"> n. XII/ 5381 del 24 novembre 2025). L’aggiornamento</w:t>
      </w:r>
      <w:r w:rsidR="001808C5" w:rsidRPr="00B76E46">
        <w:rPr>
          <w:sz w:val="22"/>
          <w:szCs w:val="22"/>
        </w:rPr>
        <w:t xml:space="preserve"> </w:t>
      </w:r>
      <w:r w:rsidRPr="00B76E46">
        <w:rPr>
          <w:sz w:val="22"/>
          <w:szCs w:val="22"/>
        </w:rPr>
        <w:t>delle</w:t>
      </w:r>
      <w:r w:rsidR="001808C5" w:rsidRPr="00B76E46">
        <w:rPr>
          <w:sz w:val="22"/>
          <w:szCs w:val="22"/>
        </w:rPr>
        <w:t xml:space="preserve"> </w:t>
      </w:r>
      <w:r w:rsidRPr="00B76E46">
        <w:rPr>
          <w:sz w:val="22"/>
          <w:szCs w:val="22"/>
        </w:rPr>
        <w:t xml:space="preserve">graduatorie è stato eseguito da ARPA Lombardia secondo la metodologia SER-APHIM Liv. 1 (acronimo di Short </w:t>
      </w:r>
      <w:proofErr w:type="spellStart"/>
      <w:r w:rsidRPr="00B76E46">
        <w:rPr>
          <w:sz w:val="22"/>
          <w:szCs w:val="22"/>
        </w:rPr>
        <w:t>Environmental</w:t>
      </w:r>
      <w:proofErr w:type="spellEnd"/>
      <w:r w:rsidRPr="00B76E46">
        <w:rPr>
          <w:sz w:val="22"/>
          <w:szCs w:val="22"/>
        </w:rPr>
        <w:t xml:space="preserve"> Radar - </w:t>
      </w:r>
      <w:proofErr w:type="spellStart"/>
      <w:r w:rsidRPr="00B76E46">
        <w:rPr>
          <w:sz w:val="22"/>
          <w:szCs w:val="22"/>
        </w:rPr>
        <w:t>Assessment</w:t>
      </w:r>
      <w:proofErr w:type="spellEnd"/>
      <w:r w:rsidRPr="00B76E46">
        <w:rPr>
          <w:sz w:val="22"/>
          <w:szCs w:val="22"/>
        </w:rPr>
        <w:t xml:space="preserve"> of </w:t>
      </w:r>
      <w:proofErr w:type="spellStart"/>
      <w:r w:rsidRPr="00B76E46">
        <w:rPr>
          <w:sz w:val="22"/>
          <w:szCs w:val="22"/>
        </w:rPr>
        <w:t>Priorities</w:t>
      </w:r>
      <w:proofErr w:type="spellEnd"/>
      <w:r w:rsidRPr="00B76E46">
        <w:rPr>
          <w:sz w:val="22"/>
          <w:szCs w:val="22"/>
        </w:rPr>
        <w:t xml:space="preserve"> for Human health and </w:t>
      </w:r>
      <w:proofErr w:type="spellStart"/>
      <w:r w:rsidRPr="00B76E46">
        <w:rPr>
          <w:sz w:val="22"/>
          <w:szCs w:val="22"/>
        </w:rPr>
        <w:t>environmental</w:t>
      </w:r>
      <w:proofErr w:type="spellEnd"/>
      <w:r w:rsidRPr="00B76E46">
        <w:rPr>
          <w:sz w:val="22"/>
          <w:szCs w:val="22"/>
        </w:rPr>
        <w:t xml:space="preserve"> Impacts), definita nel P.R.B. 2022, sviluppata da Regione Lombardia in collaborazione con Politecnico di Milano e ARPA Lombardi</w:t>
      </w:r>
      <w:r w:rsidR="00734EB4" w:rsidRPr="00B76E46">
        <w:rPr>
          <w:sz w:val="22"/>
          <w:szCs w:val="22"/>
        </w:rPr>
        <w:t>a.</w:t>
      </w:r>
    </w:p>
    <w:p w14:paraId="5346519F" w14:textId="46A973CE" w:rsidR="00F93CFD" w:rsidRPr="00B76E46" w:rsidRDefault="00F93CFD" w:rsidP="00207018">
      <w:pPr>
        <w:pStyle w:val="Heading3"/>
        <w:ind w:firstLine="360"/>
        <w:rPr>
          <w:sz w:val="22"/>
          <w:szCs w:val="22"/>
        </w:rPr>
      </w:pPr>
      <w:bookmarkStart w:id="16" w:name="_Toc242892003"/>
      <w:bookmarkStart w:id="17" w:name="_Toc244190010"/>
      <w:r w:rsidRPr="00B76E46">
        <w:rPr>
          <w:sz w:val="22"/>
          <w:szCs w:val="22"/>
        </w:rPr>
        <w:t>Le competenze amministrative</w:t>
      </w:r>
      <w:bookmarkEnd w:id="16"/>
      <w:bookmarkEnd w:id="17"/>
    </w:p>
    <w:p w14:paraId="5A867384" w14:textId="77777777" w:rsidR="00F93CFD" w:rsidRPr="00B76E46" w:rsidRDefault="00F93CFD" w:rsidP="00F93CFD">
      <w:pPr>
        <w:spacing w:before="240" w:line="240" w:lineRule="auto"/>
        <w:jc w:val="both"/>
        <w:rPr>
          <w:sz w:val="22"/>
          <w:szCs w:val="22"/>
        </w:rPr>
      </w:pPr>
      <w:r w:rsidRPr="00B76E46">
        <w:rPr>
          <w:sz w:val="22"/>
          <w:szCs w:val="22"/>
        </w:rPr>
        <w:t>Sotto il profilo delle competenze, il sistema delle bonifiche si caratterizza per una distribuzione articolata delle funzioni tra i diversi livelli istituzionali.</w:t>
      </w:r>
    </w:p>
    <w:p w14:paraId="4E722524" w14:textId="4617869F" w:rsidR="00430243" w:rsidRPr="00B76E46" w:rsidRDefault="00430243" w:rsidP="00430243">
      <w:pPr>
        <w:spacing w:before="240" w:line="240" w:lineRule="auto"/>
        <w:jc w:val="both"/>
        <w:rPr>
          <w:sz w:val="22"/>
          <w:szCs w:val="22"/>
        </w:rPr>
      </w:pPr>
      <w:r w:rsidRPr="00B76E46">
        <w:rPr>
          <w:sz w:val="22"/>
          <w:szCs w:val="22"/>
        </w:rPr>
        <w:t xml:space="preserve">Ai Comuni competono i procedimenti relativi </w:t>
      </w:r>
      <w:r w:rsidR="00802C67" w:rsidRPr="00B76E46">
        <w:rPr>
          <w:sz w:val="22"/>
          <w:szCs w:val="22"/>
        </w:rPr>
        <w:t>ai</w:t>
      </w:r>
      <w:r w:rsidRPr="00B76E46">
        <w:rPr>
          <w:sz w:val="22"/>
          <w:szCs w:val="22"/>
        </w:rPr>
        <w:t xml:space="preserve"> siti contaminati, nei casi in cui la contaminazione interessi esclusivamente il territorio comunale, funzione conferita ai comuni con </w:t>
      </w:r>
      <w:proofErr w:type="spellStart"/>
      <w:r w:rsidRPr="00B76E46">
        <w:rPr>
          <w:sz w:val="22"/>
          <w:szCs w:val="22"/>
        </w:rPr>
        <w:t>l.r</w:t>
      </w:r>
      <w:proofErr w:type="spellEnd"/>
      <w:r w:rsidRPr="00B76E46">
        <w:rPr>
          <w:sz w:val="22"/>
          <w:szCs w:val="22"/>
        </w:rPr>
        <w:t xml:space="preserve">. 3/2023. </w:t>
      </w:r>
    </w:p>
    <w:p w14:paraId="372D8F67" w14:textId="4B49DC0B" w:rsidR="00430243" w:rsidRPr="00B76E46" w:rsidRDefault="00430243" w:rsidP="00430243">
      <w:pPr>
        <w:spacing w:before="240" w:line="240" w:lineRule="auto"/>
        <w:jc w:val="both"/>
        <w:rPr>
          <w:sz w:val="22"/>
          <w:szCs w:val="22"/>
        </w:rPr>
      </w:pPr>
      <w:r w:rsidRPr="00B76E46">
        <w:rPr>
          <w:sz w:val="22"/>
          <w:szCs w:val="22"/>
        </w:rPr>
        <w:t xml:space="preserve">Regione Lombardia coordina e monitora lo stato dei procedimenti, presidia le attività di bonifica attraverso la gestione diretta dei procedimenti relativi ai siti sovra-comunali (75 siti) e </w:t>
      </w:r>
      <w:r w:rsidR="009F5AB5" w:rsidRPr="00B76E46">
        <w:rPr>
          <w:sz w:val="22"/>
          <w:szCs w:val="22"/>
        </w:rPr>
        <w:t>collabora al</w:t>
      </w:r>
      <w:r w:rsidRPr="00B76E46">
        <w:rPr>
          <w:sz w:val="22"/>
          <w:szCs w:val="22"/>
        </w:rPr>
        <w:t>la gestione dei 5 Siti di Interesse Nazionale (SIN), favorendo il coordinamento delle azioni degli enti locali in raccordo con il Ministero dell’Ambiente e della Sicurezza Energetica</w:t>
      </w:r>
      <w:r w:rsidR="004E327E" w:rsidRPr="00B76E46">
        <w:rPr>
          <w:sz w:val="22"/>
          <w:szCs w:val="22"/>
        </w:rPr>
        <w:t xml:space="preserve"> (MASE)</w:t>
      </w:r>
      <w:r w:rsidR="009F5AB5" w:rsidRPr="00B76E46">
        <w:rPr>
          <w:sz w:val="22"/>
          <w:szCs w:val="22"/>
        </w:rPr>
        <w:t xml:space="preserve"> e gestendo le risorse economico-fin</w:t>
      </w:r>
      <w:r w:rsidR="00371A76" w:rsidRPr="00B76E46">
        <w:rPr>
          <w:sz w:val="22"/>
          <w:szCs w:val="22"/>
        </w:rPr>
        <w:t>anziarie assegnate</w:t>
      </w:r>
      <w:r w:rsidRPr="00B76E46">
        <w:rPr>
          <w:sz w:val="22"/>
          <w:szCs w:val="22"/>
        </w:rPr>
        <w:t>.</w:t>
      </w:r>
      <w:r w:rsidR="00561EC9" w:rsidRPr="00B76E46">
        <w:rPr>
          <w:sz w:val="22"/>
          <w:szCs w:val="22"/>
        </w:rPr>
        <w:t xml:space="preserve"> In Lombardia sono presenti cinque SIN: Aree ex Falck di Sesto San Giovanni (MI), Brescia-Caffaro (BS), Polo chimico di Rodano e Pioltello (MI), Laghi di Mantova e Polo Chimico (MN) ed ex Fibronit di Broni (PV), per i quali i procedimenti sono di competenza ministeriale.</w:t>
      </w:r>
    </w:p>
    <w:p w14:paraId="796539FE" w14:textId="3AE4C14D" w:rsidR="0087211B" w:rsidRPr="00B76E46" w:rsidRDefault="0087211B" w:rsidP="00430243">
      <w:pPr>
        <w:spacing w:before="240" w:line="240" w:lineRule="auto"/>
        <w:jc w:val="both"/>
        <w:rPr>
          <w:sz w:val="22"/>
          <w:szCs w:val="22"/>
        </w:rPr>
      </w:pPr>
      <w:r w:rsidRPr="00B76E46">
        <w:rPr>
          <w:sz w:val="22"/>
          <w:szCs w:val="22"/>
        </w:rPr>
        <w:t xml:space="preserve">Le Province rivestono un ruolo fondamentale nella individuazione del responsabile della contaminazione (art. 244 e 245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e per il potere di ordinanza nell’intervento di bonifica; concorrono inoltre nel</w:t>
      </w:r>
      <w:r w:rsidR="00674F92" w:rsidRPr="00B76E46">
        <w:rPr>
          <w:sz w:val="22"/>
          <w:szCs w:val="22"/>
        </w:rPr>
        <w:t xml:space="preserve"> procedimento di bonifica con pareri tecnici e nel controllo sull’attuazione degli interventi, procedendo infine alla certificazione di avvenuta bonifica.</w:t>
      </w:r>
    </w:p>
    <w:p w14:paraId="24E9BC9A" w14:textId="1C006E31" w:rsidR="00674F92" w:rsidRPr="00B76E46" w:rsidRDefault="00674F92" w:rsidP="00430243">
      <w:pPr>
        <w:spacing w:before="240" w:line="240" w:lineRule="auto"/>
        <w:jc w:val="both"/>
        <w:rPr>
          <w:sz w:val="22"/>
          <w:szCs w:val="22"/>
        </w:rPr>
      </w:pPr>
      <w:r w:rsidRPr="00B76E46">
        <w:rPr>
          <w:sz w:val="22"/>
          <w:szCs w:val="22"/>
        </w:rPr>
        <w:t>Essenziale è poi il ruolo dell’Agenzia regionale per la protezione dell’ambiente (ARPA) e delle Agenzie di Tutela della Salute (ATS) che forniscono contributi tecnico-specialistici nell’ambito dei procedimenti e svolgono funzioni di controllo.</w:t>
      </w:r>
    </w:p>
    <w:p w14:paraId="113F95CA" w14:textId="31819538" w:rsidR="001925CC" w:rsidRPr="00B76E46" w:rsidRDefault="001925CC" w:rsidP="00207018">
      <w:pPr>
        <w:pStyle w:val="Heading3"/>
        <w:ind w:firstLine="360"/>
        <w:rPr>
          <w:sz w:val="22"/>
          <w:szCs w:val="22"/>
        </w:rPr>
      </w:pPr>
      <w:bookmarkStart w:id="18" w:name="_Toc242892004"/>
      <w:bookmarkStart w:id="19" w:name="_Toc244190011"/>
      <w:r w:rsidRPr="00B76E46">
        <w:rPr>
          <w:sz w:val="22"/>
          <w:szCs w:val="22"/>
        </w:rPr>
        <w:t>Le acque sotterranee</w:t>
      </w:r>
      <w:bookmarkEnd w:id="18"/>
      <w:bookmarkEnd w:id="19"/>
    </w:p>
    <w:p w14:paraId="19B96D2A" w14:textId="62AEBA77" w:rsidR="005470C5" w:rsidRPr="00B76E46" w:rsidRDefault="001925CC" w:rsidP="001925CC">
      <w:pPr>
        <w:spacing w:before="240" w:line="240" w:lineRule="auto"/>
        <w:jc w:val="both"/>
        <w:rPr>
          <w:rStyle w:val="Strong"/>
          <w:b w:val="0"/>
          <w:bCs w:val="0"/>
          <w:sz w:val="22"/>
          <w:szCs w:val="22"/>
        </w:rPr>
      </w:pPr>
      <w:r w:rsidRPr="00B76E46">
        <w:rPr>
          <w:rStyle w:val="Strong"/>
          <w:b w:val="0"/>
          <w:bCs w:val="0"/>
          <w:sz w:val="22"/>
          <w:szCs w:val="22"/>
        </w:rPr>
        <w:t>Rispetto allo stato delle falde</w:t>
      </w:r>
      <w:r w:rsidRPr="00B76E46">
        <w:rPr>
          <w:rStyle w:val="Strong"/>
          <w:sz w:val="22"/>
          <w:szCs w:val="22"/>
        </w:rPr>
        <w:t>,</w:t>
      </w:r>
      <w:r w:rsidRPr="00B76E46">
        <w:rPr>
          <w:rStyle w:val="Strong"/>
          <w:b w:val="0"/>
          <w:bCs w:val="0"/>
          <w:sz w:val="22"/>
          <w:szCs w:val="22"/>
        </w:rPr>
        <w:t xml:space="preserve"> </w:t>
      </w:r>
      <w:r w:rsidR="005470C5" w:rsidRPr="00B76E46">
        <w:rPr>
          <w:rStyle w:val="Strong"/>
          <w:b w:val="0"/>
          <w:bCs w:val="0"/>
          <w:sz w:val="22"/>
          <w:szCs w:val="22"/>
        </w:rPr>
        <w:t xml:space="preserve">al 2025 </w:t>
      </w:r>
      <w:r w:rsidRPr="00B76E46">
        <w:rPr>
          <w:rStyle w:val="Strong"/>
          <w:b w:val="0"/>
          <w:bCs w:val="0"/>
          <w:sz w:val="22"/>
          <w:szCs w:val="22"/>
        </w:rPr>
        <w:t>circa il 3</w:t>
      </w:r>
      <w:r w:rsidR="00EA7186" w:rsidRPr="00B76E46">
        <w:rPr>
          <w:rStyle w:val="Strong"/>
          <w:b w:val="0"/>
          <w:bCs w:val="0"/>
          <w:sz w:val="22"/>
          <w:szCs w:val="22"/>
        </w:rPr>
        <w:t>5</w:t>
      </w:r>
      <w:r w:rsidRPr="00B76E46">
        <w:rPr>
          <w:rStyle w:val="Strong"/>
          <w:b w:val="0"/>
          <w:bCs w:val="0"/>
          <w:sz w:val="22"/>
          <w:szCs w:val="22"/>
        </w:rPr>
        <w:t xml:space="preserve"> % dei siti contaminati presenta contaminazione anche (o solo) delle acque sotterranee</w:t>
      </w:r>
      <w:r w:rsidR="005470C5" w:rsidRPr="00B76E46">
        <w:rPr>
          <w:rStyle w:val="Strong"/>
          <w:b w:val="0"/>
          <w:bCs w:val="0"/>
          <w:sz w:val="22"/>
          <w:szCs w:val="22"/>
        </w:rPr>
        <w:t>; i</w:t>
      </w:r>
      <w:r w:rsidRPr="00B76E46">
        <w:rPr>
          <w:rStyle w:val="Strong"/>
          <w:b w:val="0"/>
          <w:bCs w:val="0"/>
          <w:sz w:val="22"/>
          <w:szCs w:val="22"/>
        </w:rPr>
        <w:t xml:space="preserve">l maggior numero di siti con la falda contaminata si </w:t>
      </w:r>
      <w:r w:rsidR="00674F92" w:rsidRPr="00B76E46">
        <w:rPr>
          <w:rStyle w:val="Strong"/>
          <w:b w:val="0"/>
          <w:bCs w:val="0"/>
          <w:sz w:val="22"/>
          <w:szCs w:val="22"/>
        </w:rPr>
        <w:t>riscontra nell</w:t>
      </w:r>
      <w:r w:rsidRPr="00B76E46">
        <w:rPr>
          <w:rStyle w:val="Strong"/>
          <w:b w:val="0"/>
          <w:bCs w:val="0"/>
          <w:sz w:val="22"/>
          <w:szCs w:val="22"/>
        </w:rPr>
        <w:t xml:space="preserve">a Città Metropolitana di Milano con un sito su tre, </w:t>
      </w:r>
      <w:r w:rsidR="00674F92" w:rsidRPr="00B76E46">
        <w:rPr>
          <w:rStyle w:val="Strong"/>
          <w:b w:val="0"/>
          <w:bCs w:val="0"/>
          <w:sz w:val="22"/>
          <w:szCs w:val="22"/>
        </w:rPr>
        <w:t xml:space="preserve">a seguire </w:t>
      </w:r>
      <w:r w:rsidRPr="00B76E46">
        <w:rPr>
          <w:rStyle w:val="Strong"/>
          <w:b w:val="0"/>
          <w:bCs w:val="0"/>
          <w:sz w:val="22"/>
          <w:szCs w:val="22"/>
        </w:rPr>
        <w:t xml:space="preserve">Brescia </w:t>
      </w:r>
      <w:r w:rsidR="00674F92" w:rsidRPr="00B76E46">
        <w:rPr>
          <w:rStyle w:val="Strong"/>
          <w:b w:val="0"/>
          <w:bCs w:val="0"/>
          <w:sz w:val="22"/>
          <w:szCs w:val="22"/>
        </w:rPr>
        <w:t xml:space="preserve">con </w:t>
      </w:r>
      <w:r w:rsidRPr="00B76E46">
        <w:rPr>
          <w:rStyle w:val="Strong"/>
          <w:b w:val="0"/>
          <w:bCs w:val="0"/>
          <w:sz w:val="22"/>
          <w:szCs w:val="22"/>
        </w:rPr>
        <w:t>circa il 1</w:t>
      </w:r>
      <w:r w:rsidR="008C3626" w:rsidRPr="00B76E46">
        <w:rPr>
          <w:rStyle w:val="Strong"/>
          <w:b w:val="0"/>
          <w:bCs w:val="0"/>
          <w:sz w:val="22"/>
          <w:szCs w:val="22"/>
        </w:rPr>
        <w:t>3</w:t>
      </w:r>
      <w:r w:rsidRPr="00B76E46">
        <w:rPr>
          <w:rStyle w:val="Strong"/>
          <w:b w:val="0"/>
          <w:bCs w:val="0"/>
          <w:sz w:val="22"/>
          <w:szCs w:val="22"/>
        </w:rPr>
        <w:t>%</w:t>
      </w:r>
      <w:r w:rsidR="00674F92" w:rsidRPr="00B76E46">
        <w:rPr>
          <w:rStyle w:val="Strong"/>
          <w:b w:val="0"/>
          <w:bCs w:val="0"/>
          <w:sz w:val="22"/>
          <w:szCs w:val="22"/>
        </w:rPr>
        <w:t>,</w:t>
      </w:r>
      <w:r w:rsidRPr="00B76E46">
        <w:rPr>
          <w:rStyle w:val="Strong"/>
          <w:b w:val="0"/>
          <w:bCs w:val="0"/>
          <w:sz w:val="22"/>
          <w:szCs w:val="22"/>
        </w:rPr>
        <w:t xml:space="preserve"> mentre le restanti </w:t>
      </w:r>
      <w:r w:rsidR="00674F92" w:rsidRPr="00B76E46">
        <w:rPr>
          <w:rStyle w:val="Strong"/>
          <w:b w:val="0"/>
          <w:bCs w:val="0"/>
          <w:sz w:val="22"/>
          <w:szCs w:val="22"/>
        </w:rPr>
        <w:t>province risultano</w:t>
      </w:r>
      <w:r w:rsidRPr="00B76E46">
        <w:rPr>
          <w:rStyle w:val="Strong"/>
          <w:b w:val="0"/>
          <w:bCs w:val="0"/>
          <w:sz w:val="22"/>
          <w:szCs w:val="22"/>
        </w:rPr>
        <w:t xml:space="preserve"> sotto il 10%. </w:t>
      </w:r>
      <w:r w:rsidR="005470C5" w:rsidRPr="00B76E46">
        <w:rPr>
          <w:rStyle w:val="Strong"/>
          <w:b w:val="0"/>
          <w:bCs w:val="0"/>
          <w:sz w:val="22"/>
          <w:szCs w:val="22"/>
        </w:rPr>
        <w:t xml:space="preserve"> Gli interventi di bonifica della falda risultano generalmente più complessi da attua</w:t>
      </w:r>
      <w:r w:rsidR="00030D1B" w:rsidRPr="00B76E46">
        <w:rPr>
          <w:rStyle w:val="Strong"/>
          <w:b w:val="0"/>
          <w:bCs w:val="0"/>
          <w:sz w:val="22"/>
          <w:szCs w:val="22"/>
        </w:rPr>
        <w:t>r</w:t>
      </w:r>
      <w:r w:rsidR="006A6C46" w:rsidRPr="00B76E46">
        <w:rPr>
          <w:rStyle w:val="Strong"/>
          <w:b w:val="0"/>
          <w:bCs w:val="0"/>
          <w:sz w:val="22"/>
          <w:szCs w:val="22"/>
        </w:rPr>
        <w:t>e</w:t>
      </w:r>
      <w:r w:rsidR="005470C5" w:rsidRPr="00B76E46">
        <w:rPr>
          <w:rStyle w:val="Strong"/>
          <w:b w:val="0"/>
          <w:bCs w:val="0"/>
          <w:sz w:val="22"/>
          <w:szCs w:val="22"/>
        </w:rPr>
        <w:t xml:space="preserve"> e sovente richiedono tempi più lunghi. </w:t>
      </w:r>
    </w:p>
    <w:p w14:paraId="0501F682" w14:textId="72175E5D" w:rsidR="001925CC" w:rsidRPr="00B76E46" w:rsidRDefault="001925CC" w:rsidP="009467B4">
      <w:pPr>
        <w:spacing w:before="240" w:line="240" w:lineRule="auto"/>
        <w:jc w:val="both"/>
        <w:rPr>
          <w:rStyle w:val="Strong"/>
          <w:b w:val="0"/>
          <w:bCs w:val="0"/>
          <w:sz w:val="22"/>
          <w:szCs w:val="22"/>
        </w:rPr>
      </w:pPr>
      <w:r w:rsidRPr="00B76E46">
        <w:rPr>
          <w:rStyle w:val="Strong"/>
          <w:b w:val="0"/>
          <w:bCs w:val="0"/>
          <w:sz w:val="22"/>
          <w:szCs w:val="22"/>
        </w:rPr>
        <w:t>Anche per le acque sotterranee bisogna evidenziare</w:t>
      </w:r>
      <w:r w:rsidR="00AE1B3D" w:rsidRPr="00B76E46">
        <w:rPr>
          <w:rStyle w:val="Strong"/>
          <w:b w:val="0"/>
          <w:bCs w:val="0"/>
          <w:sz w:val="22"/>
          <w:szCs w:val="22"/>
        </w:rPr>
        <w:t xml:space="preserve"> </w:t>
      </w:r>
      <w:r w:rsidRPr="00B76E46">
        <w:rPr>
          <w:rStyle w:val="Strong"/>
          <w:b w:val="0"/>
          <w:bCs w:val="0"/>
          <w:sz w:val="22"/>
          <w:szCs w:val="22"/>
        </w:rPr>
        <w:t>l’inc</w:t>
      </w:r>
      <w:r w:rsidR="00AE1B3D" w:rsidRPr="00B76E46">
        <w:rPr>
          <w:rStyle w:val="Strong"/>
          <w:b w:val="0"/>
          <w:bCs w:val="0"/>
          <w:sz w:val="22"/>
          <w:szCs w:val="22"/>
        </w:rPr>
        <w:t>i</w:t>
      </w:r>
      <w:r w:rsidRPr="00B76E46">
        <w:rPr>
          <w:rStyle w:val="Strong"/>
          <w:b w:val="0"/>
          <w:bCs w:val="0"/>
          <w:sz w:val="22"/>
          <w:szCs w:val="22"/>
        </w:rPr>
        <w:t>denza</w:t>
      </w:r>
      <w:r w:rsidR="00AE1B3D" w:rsidRPr="00B76E46">
        <w:rPr>
          <w:rStyle w:val="Strong"/>
          <w:b w:val="0"/>
          <w:bCs w:val="0"/>
          <w:sz w:val="22"/>
          <w:szCs w:val="22"/>
        </w:rPr>
        <w:t xml:space="preserve"> </w:t>
      </w:r>
      <w:r w:rsidRPr="00B76E46">
        <w:rPr>
          <w:rStyle w:val="Strong"/>
          <w:b w:val="0"/>
          <w:bCs w:val="0"/>
          <w:sz w:val="22"/>
          <w:szCs w:val="22"/>
        </w:rPr>
        <w:t xml:space="preserve">sul dato numerico degli interventi di messa in </w:t>
      </w:r>
      <w:r w:rsidR="00AE1B3D" w:rsidRPr="00B76E46">
        <w:rPr>
          <w:rStyle w:val="Strong"/>
          <w:b w:val="0"/>
          <w:bCs w:val="0"/>
          <w:sz w:val="22"/>
          <w:szCs w:val="22"/>
        </w:rPr>
        <w:t>si</w:t>
      </w:r>
      <w:r w:rsidRPr="00B76E46">
        <w:rPr>
          <w:rStyle w:val="Strong"/>
          <w:b w:val="0"/>
          <w:bCs w:val="0"/>
          <w:sz w:val="22"/>
          <w:szCs w:val="22"/>
        </w:rPr>
        <w:t>curezza operativa</w:t>
      </w:r>
      <w:r w:rsidR="005470C5" w:rsidRPr="00B76E46">
        <w:rPr>
          <w:rStyle w:val="Strong"/>
          <w:b w:val="0"/>
          <w:bCs w:val="0"/>
          <w:sz w:val="22"/>
          <w:szCs w:val="22"/>
        </w:rPr>
        <w:t xml:space="preserve"> in impianti produttivi attivi</w:t>
      </w:r>
      <w:r w:rsidR="009467B4" w:rsidRPr="00B76E46">
        <w:rPr>
          <w:rStyle w:val="Strong"/>
          <w:b w:val="0"/>
          <w:bCs w:val="0"/>
          <w:sz w:val="22"/>
          <w:szCs w:val="22"/>
        </w:rPr>
        <w:t xml:space="preserve">, con </w:t>
      </w:r>
      <w:r w:rsidR="00BF1D1C" w:rsidRPr="00B76E46">
        <w:rPr>
          <w:rStyle w:val="Strong"/>
          <w:b w:val="0"/>
          <w:bCs w:val="0"/>
          <w:sz w:val="22"/>
          <w:szCs w:val="22"/>
        </w:rPr>
        <w:t xml:space="preserve">quasi </w:t>
      </w:r>
      <w:r w:rsidR="009467B4" w:rsidRPr="00B76E46">
        <w:rPr>
          <w:rStyle w:val="Strong"/>
          <w:b w:val="0"/>
          <w:bCs w:val="0"/>
          <w:sz w:val="22"/>
          <w:szCs w:val="22"/>
        </w:rPr>
        <w:t>il 30 % degli interventi di bonifica in corso che interessa</w:t>
      </w:r>
      <w:r w:rsidR="005470C5" w:rsidRPr="00B76E46">
        <w:rPr>
          <w:rStyle w:val="Strong"/>
          <w:b w:val="0"/>
          <w:bCs w:val="0"/>
          <w:sz w:val="22"/>
          <w:szCs w:val="22"/>
        </w:rPr>
        <w:t xml:space="preserve"> anche o solo</w:t>
      </w:r>
      <w:r w:rsidR="009467B4" w:rsidRPr="00B76E46">
        <w:rPr>
          <w:rStyle w:val="Strong"/>
          <w:b w:val="0"/>
          <w:bCs w:val="0"/>
          <w:sz w:val="22"/>
          <w:szCs w:val="22"/>
        </w:rPr>
        <w:t xml:space="preserve"> la falda</w:t>
      </w:r>
      <w:r w:rsidR="00BF1D1C" w:rsidRPr="00B76E46">
        <w:rPr>
          <w:rStyle w:val="Strong"/>
          <w:b w:val="0"/>
          <w:bCs w:val="0"/>
          <w:sz w:val="22"/>
          <w:szCs w:val="22"/>
        </w:rPr>
        <w:t xml:space="preserve"> al 2025</w:t>
      </w:r>
      <w:r w:rsidR="009467B4" w:rsidRPr="00B76E46">
        <w:rPr>
          <w:rStyle w:val="Strong"/>
          <w:b w:val="0"/>
          <w:bCs w:val="0"/>
          <w:sz w:val="22"/>
          <w:szCs w:val="22"/>
        </w:rPr>
        <w:t xml:space="preserve">. </w:t>
      </w:r>
    </w:p>
    <w:p w14:paraId="0D2F522A" w14:textId="64304620" w:rsidR="003F4F31" w:rsidRPr="00B76E46" w:rsidRDefault="005470C5" w:rsidP="004C2333">
      <w:pPr>
        <w:spacing w:before="240" w:line="240" w:lineRule="auto"/>
        <w:jc w:val="both"/>
        <w:rPr>
          <w:rStyle w:val="Strong"/>
          <w:b w:val="0"/>
          <w:bCs w:val="0"/>
          <w:sz w:val="22"/>
          <w:szCs w:val="22"/>
        </w:rPr>
      </w:pPr>
      <w:r w:rsidRPr="00B76E46">
        <w:rPr>
          <w:rStyle w:val="Strong"/>
          <w:b w:val="0"/>
          <w:bCs w:val="0"/>
          <w:sz w:val="22"/>
          <w:szCs w:val="22"/>
        </w:rPr>
        <w:t xml:space="preserve">Come per i suoli, anche per </w:t>
      </w:r>
      <w:r w:rsidR="004C2333" w:rsidRPr="00B76E46">
        <w:rPr>
          <w:rStyle w:val="Strong"/>
          <w:b w:val="0"/>
          <w:bCs w:val="0"/>
          <w:sz w:val="22"/>
          <w:szCs w:val="22"/>
        </w:rPr>
        <w:t xml:space="preserve">le acque sotterranee </w:t>
      </w:r>
      <w:r w:rsidRPr="00B76E46">
        <w:rPr>
          <w:rStyle w:val="Strong"/>
          <w:b w:val="0"/>
          <w:bCs w:val="0"/>
          <w:sz w:val="22"/>
          <w:szCs w:val="22"/>
        </w:rPr>
        <w:t>è fondamentale l’</w:t>
      </w:r>
      <w:r w:rsidR="004C2333" w:rsidRPr="00B76E46">
        <w:rPr>
          <w:rStyle w:val="Strong"/>
          <w:b w:val="0"/>
          <w:bCs w:val="0"/>
          <w:sz w:val="22"/>
          <w:szCs w:val="22"/>
        </w:rPr>
        <w:t>approfondimento conoscitivo dello stato di qualità degli acquiferi lombardi</w:t>
      </w:r>
      <w:r w:rsidR="004E1D1A" w:rsidRPr="00B76E46">
        <w:rPr>
          <w:rStyle w:val="Strong"/>
          <w:b w:val="0"/>
          <w:bCs w:val="0"/>
          <w:sz w:val="22"/>
          <w:szCs w:val="22"/>
        </w:rPr>
        <w:t xml:space="preserve">, </w:t>
      </w:r>
      <w:r w:rsidRPr="00B76E46">
        <w:rPr>
          <w:rStyle w:val="Strong"/>
          <w:b w:val="0"/>
          <w:bCs w:val="0"/>
          <w:sz w:val="22"/>
          <w:szCs w:val="22"/>
        </w:rPr>
        <w:t>condotto negli anni nel raccordo del PRB con il</w:t>
      </w:r>
      <w:r w:rsidR="004E1D1A" w:rsidRPr="00B76E46">
        <w:rPr>
          <w:rStyle w:val="Strong"/>
          <w:b w:val="0"/>
          <w:bCs w:val="0"/>
          <w:sz w:val="22"/>
          <w:szCs w:val="22"/>
        </w:rPr>
        <w:t xml:space="preserve"> Piano di Tutela delle Acque. </w:t>
      </w:r>
    </w:p>
    <w:p w14:paraId="20C3EDCC" w14:textId="15544C6C" w:rsidR="003F4F31" w:rsidRPr="00B76E46" w:rsidRDefault="0028772C" w:rsidP="00987B57">
      <w:pPr>
        <w:spacing w:before="240" w:line="240" w:lineRule="auto"/>
        <w:jc w:val="both"/>
        <w:rPr>
          <w:rFonts w:ascii="Aptos" w:eastAsia="Aptos" w:hAnsi="Aptos" w:cs="Aptos"/>
          <w:sz w:val="22"/>
          <w:szCs w:val="22"/>
        </w:rPr>
      </w:pPr>
      <w:r w:rsidRPr="00B76E46">
        <w:rPr>
          <w:rStyle w:val="Strong"/>
          <w:b w:val="0"/>
          <w:bCs w:val="0"/>
          <w:sz w:val="22"/>
          <w:szCs w:val="22"/>
        </w:rPr>
        <w:t xml:space="preserve">Per </w:t>
      </w:r>
      <w:r w:rsidR="005621D6" w:rsidRPr="00B76E46">
        <w:rPr>
          <w:rStyle w:val="Strong"/>
          <w:b w:val="0"/>
          <w:bCs w:val="0"/>
          <w:sz w:val="22"/>
          <w:szCs w:val="22"/>
        </w:rPr>
        <w:t>questo, con la</w:t>
      </w:r>
      <w:r w:rsidR="003F4F31" w:rsidRPr="00B76E46">
        <w:rPr>
          <w:rStyle w:val="Strong"/>
          <w:b w:val="0"/>
          <w:bCs w:val="0"/>
          <w:sz w:val="22"/>
          <w:szCs w:val="22"/>
        </w:rPr>
        <w:t xml:space="preserve"> procedura definita dal PRB 2022, </w:t>
      </w:r>
      <w:r w:rsidR="003F4F31" w:rsidRPr="00B76E46">
        <w:rPr>
          <w:rFonts w:ascii="Aptos" w:eastAsia="Aptos" w:hAnsi="Aptos" w:cs="Aptos"/>
          <w:sz w:val="22"/>
          <w:szCs w:val="22"/>
        </w:rPr>
        <w:t xml:space="preserve">Regione ha sostenuto finanziariamente lo studio di </w:t>
      </w:r>
      <w:proofErr w:type="spellStart"/>
      <w:r w:rsidR="003F4F31" w:rsidRPr="00B76E46">
        <w:rPr>
          <w:rFonts w:ascii="Aptos" w:eastAsia="Aptos" w:hAnsi="Aptos" w:cs="Aptos"/>
          <w:sz w:val="22"/>
          <w:szCs w:val="22"/>
        </w:rPr>
        <w:t>plume</w:t>
      </w:r>
      <w:proofErr w:type="spellEnd"/>
      <w:r w:rsidR="003F4F31" w:rsidRPr="00B76E46">
        <w:rPr>
          <w:rFonts w:ascii="Aptos" w:eastAsia="Aptos" w:hAnsi="Aptos" w:cs="Aptos"/>
          <w:sz w:val="22"/>
          <w:szCs w:val="22"/>
        </w:rPr>
        <w:t xml:space="preserve"> </w:t>
      </w:r>
      <w:r w:rsidR="004F04AC" w:rsidRPr="00B76E46">
        <w:rPr>
          <w:rFonts w:ascii="Aptos" w:eastAsia="Aptos" w:hAnsi="Aptos" w:cs="Aptos"/>
          <w:sz w:val="22"/>
          <w:szCs w:val="22"/>
        </w:rPr>
        <w:t>di contaminazione</w:t>
      </w:r>
      <w:r w:rsidR="003F4F31" w:rsidRPr="00B76E46">
        <w:rPr>
          <w:rFonts w:ascii="Aptos" w:eastAsia="Aptos" w:hAnsi="Aptos" w:cs="Aptos"/>
          <w:sz w:val="22"/>
          <w:szCs w:val="22"/>
        </w:rPr>
        <w:t xml:space="preserve"> ai fini dell’individuazione delle loro sorgenti da parte delle Province: l'ultimo programma di finanziamento regionale a favore delle Province è stato approvato con </w:t>
      </w:r>
      <w:proofErr w:type="spellStart"/>
      <w:r w:rsidR="003C67AC" w:rsidRPr="00B76E46">
        <w:rPr>
          <w:rFonts w:ascii="Aptos" w:eastAsia="Aptos" w:hAnsi="Aptos" w:cs="Aptos"/>
          <w:sz w:val="22"/>
          <w:szCs w:val="22"/>
        </w:rPr>
        <w:t>d.g.r</w:t>
      </w:r>
      <w:proofErr w:type="spellEnd"/>
      <w:r w:rsidR="003C67AC" w:rsidRPr="00B76E46">
        <w:rPr>
          <w:rFonts w:ascii="Aptos" w:eastAsia="Aptos" w:hAnsi="Aptos" w:cs="Aptos"/>
          <w:sz w:val="22"/>
          <w:szCs w:val="22"/>
        </w:rPr>
        <w:t>.</w:t>
      </w:r>
      <w:r w:rsidR="003F4F31" w:rsidRPr="00B76E46">
        <w:rPr>
          <w:rFonts w:ascii="Aptos" w:eastAsia="Aptos" w:hAnsi="Aptos" w:cs="Aptos"/>
          <w:sz w:val="22"/>
          <w:szCs w:val="22"/>
        </w:rPr>
        <w:t xml:space="preserve"> 814/2023, </w:t>
      </w:r>
      <w:r w:rsidR="004273D4" w:rsidRPr="00B76E46">
        <w:rPr>
          <w:rFonts w:ascii="Aptos" w:eastAsia="Aptos" w:hAnsi="Aptos" w:cs="Aptos"/>
          <w:sz w:val="22"/>
          <w:szCs w:val="22"/>
        </w:rPr>
        <w:t xml:space="preserve">per </w:t>
      </w:r>
      <w:r w:rsidR="003B3128" w:rsidRPr="00B76E46">
        <w:rPr>
          <w:rFonts w:ascii="Aptos" w:eastAsia="Aptos" w:hAnsi="Aptos" w:cs="Aptos"/>
          <w:sz w:val="22"/>
          <w:szCs w:val="22"/>
        </w:rPr>
        <w:t>euro 163.614,20</w:t>
      </w:r>
      <w:r w:rsidR="002A6D1E" w:rsidRPr="00B76E46">
        <w:rPr>
          <w:rFonts w:ascii="Aptos" w:eastAsia="Aptos" w:hAnsi="Aptos" w:cs="Aptos"/>
          <w:sz w:val="22"/>
          <w:szCs w:val="22"/>
        </w:rPr>
        <w:t>.</w:t>
      </w:r>
    </w:p>
    <w:p w14:paraId="17865FB6" w14:textId="6A5B6872" w:rsidR="003F4F31" w:rsidRPr="00B76E46" w:rsidRDefault="003F4F31" w:rsidP="003F4F31">
      <w:pPr>
        <w:ind w:hanging="11"/>
        <w:jc w:val="both"/>
        <w:rPr>
          <w:rFonts w:ascii="Aptos" w:eastAsia="Aptos" w:hAnsi="Aptos" w:cs="Aptos"/>
          <w:sz w:val="22"/>
          <w:szCs w:val="22"/>
        </w:rPr>
      </w:pPr>
      <w:r w:rsidRPr="00B76E46">
        <w:rPr>
          <w:rFonts w:ascii="Aptos" w:eastAsia="Aptos" w:hAnsi="Aptos" w:cs="Aptos"/>
          <w:sz w:val="22"/>
          <w:szCs w:val="22"/>
        </w:rPr>
        <w:t xml:space="preserve">Inoltre, Regione ha </w:t>
      </w:r>
      <w:r w:rsidR="005621D6" w:rsidRPr="00B76E46">
        <w:rPr>
          <w:rFonts w:ascii="Aptos" w:eastAsia="Aptos" w:hAnsi="Aptos" w:cs="Aptos"/>
          <w:sz w:val="22"/>
          <w:szCs w:val="22"/>
        </w:rPr>
        <w:t xml:space="preserve">sviluppato </w:t>
      </w:r>
      <w:r w:rsidRPr="00B76E46">
        <w:rPr>
          <w:rFonts w:ascii="Aptos" w:eastAsia="Aptos" w:hAnsi="Aptos" w:cs="Aptos"/>
          <w:sz w:val="22"/>
          <w:szCs w:val="22"/>
        </w:rPr>
        <w:t xml:space="preserve">direttamente attività finalizzate all’individuazione dei </w:t>
      </w:r>
      <w:proofErr w:type="spellStart"/>
      <w:r w:rsidRPr="00B76E46">
        <w:rPr>
          <w:rFonts w:ascii="Aptos" w:eastAsia="Aptos" w:hAnsi="Aptos" w:cs="Aptos"/>
          <w:sz w:val="22"/>
          <w:szCs w:val="22"/>
        </w:rPr>
        <w:t>plume</w:t>
      </w:r>
      <w:proofErr w:type="spellEnd"/>
      <w:r w:rsidRPr="00B76E46">
        <w:rPr>
          <w:rFonts w:ascii="Aptos" w:eastAsia="Aptos" w:hAnsi="Aptos" w:cs="Aptos"/>
          <w:sz w:val="22"/>
          <w:szCs w:val="22"/>
        </w:rPr>
        <w:t xml:space="preserve"> di contaminazione e/o all’avvio delle azioni per il risanamento</w:t>
      </w:r>
      <w:r w:rsidR="00493AAC" w:rsidRPr="00B76E46">
        <w:rPr>
          <w:rFonts w:ascii="Aptos" w:eastAsia="Aptos" w:hAnsi="Aptos" w:cs="Aptos"/>
          <w:sz w:val="22"/>
          <w:szCs w:val="22"/>
        </w:rPr>
        <w:t>,</w:t>
      </w:r>
      <w:r w:rsidR="004633AA" w:rsidRPr="00B76E46">
        <w:rPr>
          <w:rFonts w:ascii="Aptos" w:eastAsia="Aptos" w:hAnsi="Aptos" w:cs="Aptos"/>
          <w:sz w:val="22"/>
          <w:szCs w:val="22"/>
        </w:rPr>
        <w:t xml:space="preserve"> c</w:t>
      </w:r>
      <w:r w:rsidRPr="00B76E46">
        <w:rPr>
          <w:rFonts w:ascii="Aptos" w:eastAsia="Aptos" w:hAnsi="Aptos" w:cs="Aptos"/>
          <w:sz w:val="22"/>
          <w:szCs w:val="22"/>
        </w:rPr>
        <w:t>on il supporto di</w:t>
      </w:r>
      <w:r w:rsidR="005621D6" w:rsidRPr="00B76E46">
        <w:rPr>
          <w:rFonts w:ascii="Aptos" w:eastAsia="Aptos" w:hAnsi="Aptos" w:cs="Aptos"/>
          <w:sz w:val="22"/>
          <w:szCs w:val="22"/>
        </w:rPr>
        <w:t xml:space="preserve"> ARPA per gli aspetti tecnici</w:t>
      </w:r>
      <w:r w:rsidRPr="00B76E46">
        <w:rPr>
          <w:rFonts w:ascii="Aptos" w:eastAsia="Aptos" w:hAnsi="Aptos" w:cs="Aptos"/>
          <w:sz w:val="22"/>
          <w:szCs w:val="22"/>
        </w:rPr>
        <w:t xml:space="preserve"> </w:t>
      </w:r>
      <w:r w:rsidR="005621D6" w:rsidRPr="00B76E46">
        <w:rPr>
          <w:rFonts w:ascii="Aptos" w:eastAsia="Aptos" w:hAnsi="Aptos" w:cs="Aptos"/>
          <w:sz w:val="22"/>
          <w:szCs w:val="22"/>
        </w:rPr>
        <w:t xml:space="preserve">e di </w:t>
      </w:r>
      <w:r w:rsidRPr="00B76E46">
        <w:rPr>
          <w:rFonts w:ascii="Aptos" w:eastAsia="Aptos" w:hAnsi="Aptos" w:cs="Aptos"/>
          <w:sz w:val="22"/>
          <w:szCs w:val="22"/>
        </w:rPr>
        <w:t>ARIA</w:t>
      </w:r>
      <w:r w:rsidR="004633AA" w:rsidRPr="00B76E46">
        <w:rPr>
          <w:rFonts w:ascii="Aptos" w:eastAsia="Aptos" w:hAnsi="Aptos" w:cs="Aptos"/>
          <w:sz w:val="22"/>
          <w:szCs w:val="22"/>
        </w:rPr>
        <w:t xml:space="preserve"> s.p.a. </w:t>
      </w:r>
      <w:r w:rsidR="005621D6" w:rsidRPr="00B76E46">
        <w:rPr>
          <w:rFonts w:ascii="Aptos" w:eastAsia="Aptos" w:hAnsi="Aptos" w:cs="Aptos"/>
          <w:sz w:val="22"/>
          <w:szCs w:val="22"/>
        </w:rPr>
        <w:t xml:space="preserve">anche </w:t>
      </w:r>
      <w:r w:rsidR="004633AA" w:rsidRPr="00B76E46">
        <w:rPr>
          <w:rFonts w:ascii="Aptos" w:eastAsia="Aptos" w:hAnsi="Aptos" w:cs="Aptos"/>
          <w:sz w:val="22"/>
          <w:szCs w:val="22"/>
        </w:rPr>
        <w:t xml:space="preserve">per la realizzazione delle attività. </w:t>
      </w:r>
    </w:p>
    <w:p w14:paraId="0081D884" w14:textId="326D8ABE" w:rsidR="00576E13" w:rsidRPr="00B76E46" w:rsidRDefault="00576E13" w:rsidP="00576E13">
      <w:pPr>
        <w:jc w:val="both"/>
        <w:rPr>
          <w:sz w:val="22"/>
          <w:szCs w:val="22"/>
        </w:rPr>
      </w:pPr>
      <w:r w:rsidRPr="00B76E46">
        <w:rPr>
          <w:sz w:val="22"/>
          <w:szCs w:val="22"/>
        </w:rPr>
        <w:t>Regione Lombardia, prima in Italia</w:t>
      </w:r>
      <w:r w:rsidR="00487837" w:rsidRPr="00B76E46">
        <w:rPr>
          <w:sz w:val="22"/>
          <w:szCs w:val="22"/>
        </w:rPr>
        <w:t xml:space="preserve"> </w:t>
      </w:r>
      <w:r w:rsidRPr="00B76E46">
        <w:rPr>
          <w:sz w:val="22"/>
          <w:szCs w:val="22"/>
        </w:rPr>
        <w:t xml:space="preserve">a partire dal 2012 si è dotata di una strategia </w:t>
      </w:r>
      <w:r w:rsidR="005621D6" w:rsidRPr="00B76E46">
        <w:rPr>
          <w:sz w:val="22"/>
          <w:szCs w:val="22"/>
        </w:rPr>
        <w:t xml:space="preserve">per </w:t>
      </w:r>
      <w:r w:rsidRPr="00B76E46">
        <w:rPr>
          <w:sz w:val="22"/>
          <w:szCs w:val="22"/>
        </w:rPr>
        <w:t>la gestione dell’inquinamento diffuso delle acque sotterranee</w:t>
      </w:r>
      <w:r w:rsidR="005621D6" w:rsidRPr="00B76E46">
        <w:rPr>
          <w:sz w:val="22"/>
          <w:szCs w:val="22"/>
        </w:rPr>
        <w:t xml:space="preserve">, in applicazione dei disposti dell’articolo 239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xml:space="preserve">.  </w:t>
      </w:r>
    </w:p>
    <w:p w14:paraId="14849FC7" w14:textId="060EF767" w:rsidR="004C2333" w:rsidRPr="00B76E46" w:rsidRDefault="003F4F31" w:rsidP="004714DE">
      <w:pPr>
        <w:spacing w:after="0"/>
        <w:jc w:val="both"/>
        <w:rPr>
          <w:rStyle w:val="Strong"/>
          <w:b w:val="0"/>
          <w:bCs w:val="0"/>
          <w:sz w:val="22"/>
          <w:szCs w:val="22"/>
        </w:rPr>
      </w:pPr>
      <w:r w:rsidRPr="00B76E46">
        <w:rPr>
          <w:rFonts w:ascii="Aptos" w:eastAsia="Aptos" w:hAnsi="Aptos" w:cs="Aptos"/>
          <w:sz w:val="22"/>
          <w:szCs w:val="22"/>
        </w:rPr>
        <w:t xml:space="preserve">Ai fini della modellizzazione dei </w:t>
      </w:r>
      <w:proofErr w:type="spellStart"/>
      <w:r w:rsidRPr="00B76E46">
        <w:rPr>
          <w:rFonts w:ascii="Aptos" w:eastAsia="Aptos" w:hAnsi="Aptos" w:cs="Aptos"/>
          <w:sz w:val="22"/>
          <w:szCs w:val="22"/>
        </w:rPr>
        <w:t>plume</w:t>
      </w:r>
      <w:proofErr w:type="spellEnd"/>
      <w:r w:rsidRPr="00B76E46">
        <w:rPr>
          <w:rFonts w:ascii="Aptos" w:eastAsia="Aptos" w:hAnsi="Aptos" w:cs="Aptos"/>
          <w:sz w:val="22"/>
          <w:szCs w:val="22"/>
        </w:rPr>
        <w:t xml:space="preserve"> e contaminazione diffusa, Regione ha sottoscritto un accordo di collaborazione triennale tra </w:t>
      </w:r>
      <w:r w:rsidRPr="00B76E46">
        <w:rPr>
          <w:rFonts w:eastAsiaTheme="minorEastAsia"/>
          <w:sz w:val="22"/>
          <w:szCs w:val="22"/>
        </w:rPr>
        <w:t>Regione Lombardia e il Politecnico di Milano</w:t>
      </w:r>
      <w:r w:rsidRPr="00B76E46">
        <w:rPr>
          <w:rFonts w:ascii="Aptos" w:eastAsia="Aptos" w:hAnsi="Aptos" w:cs="Aptos"/>
          <w:sz w:val="22"/>
          <w:szCs w:val="22"/>
        </w:rPr>
        <w:t xml:space="preserve"> (approvato con </w:t>
      </w:r>
      <w:proofErr w:type="spellStart"/>
      <w:r w:rsidR="003C67AC" w:rsidRPr="00B76E46">
        <w:rPr>
          <w:rFonts w:ascii="Aptos" w:eastAsia="Aptos" w:hAnsi="Aptos" w:cs="Aptos"/>
          <w:sz w:val="22"/>
          <w:szCs w:val="22"/>
        </w:rPr>
        <w:t>d.g.r</w:t>
      </w:r>
      <w:proofErr w:type="spellEnd"/>
      <w:r w:rsidR="003C67AC" w:rsidRPr="00B76E46">
        <w:rPr>
          <w:rFonts w:ascii="Aptos" w:eastAsia="Aptos" w:hAnsi="Aptos" w:cs="Aptos"/>
          <w:sz w:val="22"/>
          <w:szCs w:val="22"/>
        </w:rPr>
        <w:t>.</w:t>
      </w:r>
      <w:r w:rsidRPr="00B76E46">
        <w:rPr>
          <w:rFonts w:ascii="Aptos" w:eastAsia="Aptos" w:hAnsi="Aptos" w:cs="Aptos"/>
          <w:sz w:val="22"/>
          <w:szCs w:val="22"/>
        </w:rPr>
        <w:t xml:space="preserve"> n. 815 del 31/07/2023) </w:t>
      </w:r>
      <w:r w:rsidR="00201FEB" w:rsidRPr="00B76E46">
        <w:rPr>
          <w:rFonts w:ascii="Aptos" w:eastAsia="Aptos" w:hAnsi="Aptos" w:cs="Aptos"/>
          <w:sz w:val="22"/>
          <w:szCs w:val="22"/>
        </w:rPr>
        <w:t>per lo studio</w:t>
      </w:r>
      <w:r w:rsidRPr="00B76E46">
        <w:rPr>
          <w:rFonts w:ascii="Aptos" w:eastAsia="Aptos" w:hAnsi="Aptos" w:cs="Aptos"/>
          <w:sz w:val="22"/>
          <w:szCs w:val="22"/>
        </w:rPr>
        <w:t xml:space="preserve"> e </w:t>
      </w:r>
      <w:r w:rsidR="00201FEB" w:rsidRPr="00B76E46">
        <w:rPr>
          <w:rFonts w:ascii="Aptos" w:eastAsia="Aptos" w:hAnsi="Aptos" w:cs="Aptos"/>
          <w:sz w:val="22"/>
          <w:szCs w:val="22"/>
        </w:rPr>
        <w:t xml:space="preserve">la </w:t>
      </w:r>
      <w:r w:rsidRPr="00B76E46">
        <w:rPr>
          <w:rFonts w:ascii="Aptos" w:eastAsia="Aptos" w:hAnsi="Aptos" w:cs="Aptos"/>
          <w:sz w:val="22"/>
          <w:szCs w:val="22"/>
        </w:rPr>
        <w:t xml:space="preserve">modellazione degli acquiferi sotterranei nella pianura lombarda interessati da inquinamento diffuso e </w:t>
      </w:r>
      <w:proofErr w:type="spellStart"/>
      <w:r w:rsidRPr="00B76E46">
        <w:rPr>
          <w:rFonts w:ascii="Aptos" w:eastAsia="Aptos" w:hAnsi="Aptos" w:cs="Aptos"/>
          <w:sz w:val="22"/>
          <w:szCs w:val="22"/>
        </w:rPr>
        <w:t>plume</w:t>
      </w:r>
      <w:proofErr w:type="spellEnd"/>
      <w:r w:rsidRPr="00B76E46">
        <w:rPr>
          <w:rFonts w:ascii="Aptos" w:eastAsia="Aptos" w:hAnsi="Aptos" w:cs="Aptos"/>
          <w:sz w:val="22"/>
          <w:szCs w:val="22"/>
        </w:rPr>
        <w:t xml:space="preserve"> di contaminazione. </w:t>
      </w:r>
      <w:r w:rsidR="0084796D" w:rsidRPr="00B76E46">
        <w:rPr>
          <w:rFonts w:ascii="Aptos" w:eastAsia="Aptos" w:hAnsi="Aptos" w:cs="Aptos"/>
          <w:sz w:val="22"/>
          <w:szCs w:val="22"/>
        </w:rPr>
        <w:t>L’</w:t>
      </w:r>
      <w:r w:rsidRPr="00B76E46">
        <w:rPr>
          <w:rFonts w:ascii="Aptos" w:eastAsia="Aptos" w:hAnsi="Aptos" w:cs="Aptos"/>
          <w:sz w:val="22"/>
          <w:szCs w:val="22"/>
        </w:rPr>
        <w:t xml:space="preserve">attività </w:t>
      </w:r>
      <w:r w:rsidR="0084796D" w:rsidRPr="00B76E46">
        <w:rPr>
          <w:rFonts w:ascii="Aptos" w:eastAsia="Aptos" w:hAnsi="Aptos" w:cs="Aptos"/>
          <w:sz w:val="22"/>
          <w:szCs w:val="22"/>
        </w:rPr>
        <w:t xml:space="preserve">condotta </w:t>
      </w:r>
      <w:r w:rsidRPr="00B76E46">
        <w:rPr>
          <w:rFonts w:ascii="Aptos" w:eastAsia="Aptos" w:hAnsi="Aptos" w:cs="Aptos"/>
          <w:sz w:val="22"/>
          <w:szCs w:val="22"/>
        </w:rPr>
        <w:t xml:space="preserve">ha permesso di aggiornare la modellazione </w:t>
      </w:r>
      <w:r w:rsidR="005621D6" w:rsidRPr="00B76E46">
        <w:rPr>
          <w:rFonts w:ascii="Aptos" w:eastAsia="Aptos" w:hAnsi="Aptos" w:cs="Aptos"/>
          <w:sz w:val="22"/>
          <w:szCs w:val="22"/>
        </w:rPr>
        <w:t>del</w:t>
      </w:r>
      <w:r w:rsidRPr="00B76E46">
        <w:rPr>
          <w:rFonts w:ascii="Aptos" w:eastAsia="Aptos" w:hAnsi="Aptos" w:cs="Aptos"/>
          <w:sz w:val="22"/>
          <w:szCs w:val="22"/>
        </w:rPr>
        <w:t xml:space="preserve">lo stato di contaminazione da solventi clorurati (PCE, TCE e TCM) e Cromo VI, ed alcuni </w:t>
      </w:r>
      <w:proofErr w:type="spellStart"/>
      <w:r w:rsidRPr="00B76E46">
        <w:rPr>
          <w:rFonts w:ascii="Aptos" w:eastAsia="Aptos" w:hAnsi="Aptos" w:cs="Aptos"/>
          <w:sz w:val="22"/>
          <w:szCs w:val="22"/>
        </w:rPr>
        <w:t>plume</w:t>
      </w:r>
      <w:proofErr w:type="spellEnd"/>
      <w:r w:rsidRPr="00B76E46">
        <w:rPr>
          <w:rFonts w:ascii="Aptos" w:eastAsia="Aptos" w:hAnsi="Aptos" w:cs="Aptos"/>
          <w:sz w:val="22"/>
          <w:szCs w:val="22"/>
        </w:rPr>
        <w:t xml:space="preserve"> principali presenti nelle acque sotterrane nell’area del milanese.</w:t>
      </w:r>
      <w:r w:rsidR="004714DE" w:rsidRPr="00B76E46">
        <w:rPr>
          <w:rFonts w:ascii="Aptos" w:eastAsia="Aptos" w:hAnsi="Aptos" w:cs="Aptos"/>
          <w:sz w:val="22"/>
          <w:szCs w:val="22"/>
        </w:rPr>
        <w:t xml:space="preserve"> </w:t>
      </w:r>
      <w:r w:rsidRPr="00B76E46">
        <w:rPr>
          <w:rFonts w:ascii="Aptos" w:eastAsia="Aptos" w:hAnsi="Aptos" w:cs="Aptos"/>
          <w:sz w:val="22"/>
          <w:szCs w:val="22"/>
        </w:rPr>
        <w:t xml:space="preserve">Gli esiti della modellazione sono stati utilizzati nell’ambito delle attività del Tavolo tecnico di coordinamento regionale per l'aggiornamento delle misure di gestione dell’inquinamento diffuso </w:t>
      </w:r>
      <w:r w:rsidR="004714DE" w:rsidRPr="00B76E46">
        <w:rPr>
          <w:rFonts w:ascii="Aptos" w:eastAsia="Aptos" w:hAnsi="Aptos" w:cs="Aptos"/>
          <w:sz w:val="22"/>
          <w:szCs w:val="22"/>
        </w:rPr>
        <w:t>delle acque sotterranee</w:t>
      </w:r>
      <w:r w:rsidRPr="00B76E46">
        <w:rPr>
          <w:rFonts w:ascii="Aptos" w:eastAsia="Aptos" w:hAnsi="Aptos" w:cs="Aptos"/>
          <w:sz w:val="22"/>
          <w:szCs w:val="22"/>
        </w:rPr>
        <w:t xml:space="preserve">. </w:t>
      </w:r>
      <w:r w:rsidR="004714DE" w:rsidRPr="00B76E46">
        <w:rPr>
          <w:rFonts w:ascii="Aptos" w:eastAsia="Aptos" w:hAnsi="Aptos" w:cs="Aptos"/>
          <w:sz w:val="22"/>
          <w:szCs w:val="22"/>
        </w:rPr>
        <w:t>I</w:t>
      </w:r>
      <w:r w:rsidRPr="00B76E46">
        <w:rPr>
          <w:rFonts w:ascii="Aptos" w:eastAsia="Aptos" w:hAnsi="Aptos" w:cs="Aptos"/>
          <w:sz w:val="22"/>
          <w:szCs w:val="22"/>
        </w:rPr>
        <w:t xml:space="preserve">n esito a tali attività, con </w:t>
      </w:r>
      <w:proofErr w:type="spellStart"/>
      <w:r w:rsidR="003C67AC" w:rsidRPr="00B76E46">
        <w:rPr>
          <w:rFonts w:ascii="Aptos" w:eastAsia="Aptos" w:hAnsi="Aptos" w:cs="Aptos"/>
          <w:sz w:val="22"/>
          <w:szCs w:val="22"/>
        </w:rPr>
        <w:t>d.g.r</w:t>
      </w:r>
      <w:proofErr w:type="spellEnd"/>
      <w:r w:rsidR="003C67AC" w:rsidRPr="00B76E46">
        <w:rPr>
          <w:rFonts w:ascii="Aptos" w:eastAsia="Aptos" w:hAnsi="Aptos" w:cs="Aptos"/>
          <w:sz w:val="22"/>
          <w:szCs w:val="22"/>
        </w:rPr>
        <w:t>.</w:t>
      </w:r>
      <w:r w:rsidRPr="00B76E46">
        <w:rPr>
          <w:rFonts w:ascii="Aptos" w:eastAsia="Aptos" w:hAnsi="Aptos" w:cs="Aptos"/>
          <w:sz w:val="22"/>
          <w:szCs w:val="22"/>
        </w:rPr>
        <w:t xml:space="preserve"> n. 6072 del 27/05/2026 (pubblicata sul BURL n. 19 del 4 maggio 2026) sono state approvate le nuove “Misure di gestione dell'inquinamento diffuso delle acque sotterranee nell'Area del Nord Milanese” </w:t>
      </w:r>
      <w:r w:rsidR="00815780" w:rsidRPr="00B76E46">
        <w:rPr>
          <w:rFonts w:ascii="Aptos" w:eastAsia="Aptos" w:hAnsi="Aptos" w:cs="Aptos"/>
          <w:sz w:val="22"/>
          <w:szCs w:val="22"/>
        </w:rPr>
        <w:t>ch</w:t>
      </w:r>
      <w:r w:rsidRPr="00B76E46">
        <w:rPr>
          <w:rFonts w:ascii="Aptos" w:eastAsia="Aptos" w:hAnsi="Aptos" w:cs="Aptos"/>
          <w:sz w:val="22"/>
          <w:szCs w:val="22"/>
        </w:rPr>
        <w:t xml:space="preserve">e sostituiscono integralmente le precedenti discipline (la </w:t>
      </w:r>
      <w:proofErr w:type="spellStart"/>
      <w:r w:rsidR="003C67AC" w:rsidRPr="00B76E46">
        <w:rPr>
          <w:rFonts w:ascii="Aptos" w:eastAsia="Aptos" w:hAnsi="Aptos" w:cs="Aptos"/>
          <w:sz w:val="22"/>
          <w:szCs w:val="22"/>
        </w:rPr>
        <w:t>d.g.r</w:t>
      </w:r>
      <w:proofErr w:type="spellEnd"/>
      <w:r w:rsidR="003C67AC" w:rsidRPr="00B76E46">
        <w:rPr>
          <w:rFonts w:ascii="Aptos" w:eastAsia="Aptos" w:hAnsi="Aptos" w:cs="Aptos"/>
          <w:sz w:val="22"/>
          <w:szCs w:val="22"/>
        </w:rPr>
        <w:t>.</w:t>
      </w:r>
      <w:r w:rsidRPr="00B76E46">
        <w:rPr>
          <w:rFonts w:ascii="Aptos" w:eastAsia="Aptos" w:hAnsi="Aptos" w:cs="Aptos"/>
          <w:sz w:val="22"/>
          <w:szCs w:val="22"/>
        </w:rPr>
        <w:t xml:space="preserve"> n. 6737/2017 per il Nord-Est e la </w:t>
      </w:r>
      <w:proofErr w:type="spellStart"/>
      <w:r w:rsidR="003C67AC" w:rsidRPr="00B76E46">
        <w:rPr>
          <w:rFonts w:ascii="Aptos" w:eastAsia="Aptos" w:hAnsi="Aptos" w:cs="Aptos"/>
          <w:sz w:val="22"/>
          <w:szCs w:val="22"/>
        </w:rPr>
        <w:t>d.g.r</w:t>
      </w:r>
      <w:proofErr w:type="spellEnd"/>
      <w:r w:rsidR="003C67AC" w:rsidRPr="00B76E46">
        <w:rPr>
          <w:rFonts w:ascii="Aptos" w:eastAsia="Aptos" w:hAnsi="Aptos" w:cs="Aptos"/>
          <w:sz w:val="22"/>
          <w:szCs w:val="22"/>
        </w:rPr>
        <w:t>.</w:t>
      </w:r>
      <w:r w:rsidRPr="00B76E46">
        <w:rPr>
          <w:rFonts w:ascii="Aptos" w:eastAsia="Aptos" w:hAnsi="Aptos" w:cs="Aptos"/>
          <w:sz w:val="22"/>
          <w:szCs w:val="22"/>
        </w:rPr>
        <w:t xml:space="preserve"> n. 2482/2019 per il Nord-Ovest)</w:t>
      </w:r>
      <w:r w:rsidR="005621D6" w:rsidRPr="00B76E46">
        <w:rPr>
          <w:rFonts w:ascii="Aptos" w:eastAsia="Aptos" w:hAnsi="Aptos" w:cs="Aptos"/>
          <w:sz w:val="22"/>
          <w:szCs w:val="22"/>
        </w:rPr>
        <w:t>, con</w:t>
      </w:r>
      <w:r w:rsidR="003A06BD" w:rsidRPr="00B76E46">
        <w:rPr>
          <w:rFonts w:ascii="Aptos" w:eastAsia="Aptos" w:hAnsi="Aptos" w:cs="Aptos"/>
          <w:sz w:val="22"/>
          <w:szCs w:val="22"/>
        </w:rPr>
        <w:t xml:space="preserve"> </w:t>
      </w:r>
      <w:r w:rsidR="004C2333" w:rsidRPr="00B76E46">
        <w:rPr>
          <w:rStyle w:val="Strong"/>
          <w:b w:val="0"/>
          <w:bCs w:val="0"/>
          <w:sz w:val="22"/>
          <w:szCs w:val="22"/>
        </w:rPr>
        <w:t xml:space="preserve">l’individuazione dei principali pennacchi di contaminazione che interessano le falde </w:t>
      </w:r>
      <w:r w:rsidR="005621D6" w:rsidRPr="00B76E46">
        <w:rPr>
          <w:rStyle w:val="Strong"/>
          <w:b w:val="0"/>
          <w:bCs w:val="0"/>
          <w:sz w:val="22"/>
          <w:szCs w:val="22"/>
        </w:rPr>
        <w:t xml:space="preserve">e le </w:t>
      </w:r>
      <w:r w:rsidR="004C2333" w:rsidRPr="00B76E46">
        <w:rPr>
          <w:rStyle w:val="Strong"/>
          <w:b w:val="0"/>
          <w:bCs w:val="0"/>
          <w:sz w:val="22"/>
          <w:szCs w:val="22"/>
        </w:rPr>
        <w:t>aree c</w:t>
      </w:r>
      <w:r w:rsidR="00C53C8B" w:rsidRPr="00B76E46">
        <w:rPr>
          <w:rStyle w:val="Strong"/>
          <w:b w:val="0"/>
          <w:bCs w:val="0"/>
          <w:sz w:val="22"/>
          <w:szCs w:val="22"/>
        </w:rPr>
        <w:t xml:space="preserve">aratterizzate da </w:t>
      </w:r>
      <w:r w:rsidR="004C2333" w:rsidRPr="00B76E46">
        <w:rPr>
          <w:rStyle w:val="Strong"/>
          <w:b w:val="0"/>
          <w:bCs w:val="0"/>
          <w:sz w:val="22"/>
          <w:szCs w:val="22"/>
        </w:rPr>
        <w:t>inquinamento diffuso delle acque sotterranee.</w:t>
      </w:r>
    </w:p>
    <w:p w14:paraId="0E92EA63" w14:textId="0684BAD9" w:rsidR="00CB06DD" w:rsidRPr="00B76E46" w:rsidRDefault="00500DB3">
      <w:pPr>
        <w:spacing w:after="0"/>
        <w:jc w:val="both"/>
        <w:rPr>
          <w:rStyle w:val="Strong"/>
          <w:b w:val="0"/>
          <w:bCs w:val="0"/>
          <w:sz w:val="22"/>
          <w:szCs w:val="22"/>
        </w:rPr>
      </w:pPr>
      <w:r w:rsidRPr="00B76E46">
        <w:rPr>
          <w:rStyle w:val="Strong"/>
          <w:b w:val="0"/>
          <w:bCs w:val="0"/>
          <w:sz w:val="22"/>
          <w:szCs w:val="22"/>
        </w:rPr>
        <w:t xml:space="preserve">La rilevanza </w:t>
      </w:r>
      <w:r w:rsidR="004F498F" w:rsidRPr="00B76E46">
        <w:rPr>
          <w:rStyle w:val="Strong"/>
          <w:b w:val="0"/>
          <w:bCs w:val="0"/>
          <w:sz w:val="22"/>
          <w:szCs w:val="22"/>
        </w:rPr>
        <w:t>e la complessità d</w:t>
      </w:r>
      <w:r w:rsidRPr="00B76E46">
        <w:rPr>
          <w:rStyle w:val="Strong"/>
          <w:b w:val="0"/>
          <w:bCs w:val="0"/>
          <w:sz w:val="22"/>
          <w:szCs w:val="22"/>
        </w:rPr>
        <w:t xml:space="preserve">el tema </w:t>
      </w:r>
      <w:r w:rsidR="004F498F" w:rsidRPr="00B76E46">
        <w:rPr>
          <w:rStyle w:val="Strong"/>
          <w:b w:val="0"/>
          <w:bCs w:val="0"/>
          <w:sz w:val="22"/>
          <w:szCs w:val="22"/>
        </w:rPr>
        <w:t xml:space="preserve">richiede un ulteriore sviluppo dello stato delle conoscenze e la creazione di un </w:t>
      </w:r>
      <w:r w:rsidR="00935C79" w:rsidRPr="00B76E46">
        <w:rPr>
          <w:rStyle w:val="Strong"/>
          <w:b w:val="0"/>
          <w:bCs w:val="0"/>
          <w:i/>
          <w:iCs/>
          <w:sz w:val="22"/>
          <w:szCs w:val="22"/>
        </w:rPr>
        <w:t>know-how</w:t>
      </w:r>
      <w:r w:rsidR="00935C79" w:rsidRPr="00B76E46">
        <w:rPr>
          <w:rStyle w:val="Strong"/>
          <w:b w:val="0"/>
          <w:bCs w:val="0"/>
          <w:sz w:val="22"/>
          <w:szCs w:val="22"/>
        </w:rPr>
        <w:t xml:space="preserve"> in capo alla </w:t>
      </w:r>
      <w:proofErr w:type="gramStart"/>
      <w:r w:rsidR="00935C79" w:rsidRPr="00B76E46">
        <w:rPr>
          <w:rStyle w:val="Strong"/>
          <w:b w:val="0"/>
          <w:bCs w:val="0"/>
          <w:sz w:val="22"/>
          <w:szCs w:val="22"/>
        </w:rPr>
        <w:t>P.A..</w:t>
      </w:r>
      <w:proofErr w:type="gramEnd"/>
      <w:r w:rsidR="00935C79" w:rsidRPr="00B76E46">
        <w:rPr>
          <w:rStyle w:val="Strong"/>
          <w:b w:val="0"/>
          <w:bCs w:val="0"/>
          <w:sz w:val="22"/>
          <w:szCs w:val="22"/>
        </w:rPr>
        <w:t xml:space="preserve"> Per questo motivo, su indicazione regionale, ARPA ha avviato a partire dal 2025 </w:t>
      </w:r>
      <w:r w:rsidR="00CB06DD" w:rsidRPr="00B76E46">
        <w:rPr>
          <w:rStyle w:val="Strong"/>
          <w:b w:val="0"/>
          <w:bCs w:val="0"/>
          <w:sz w:val="22"/>
          <w:szCs w:val="22"/>
        </w:rPr>
        <w:t xml:space="preserve">la creazione </w:t>
      </w:r>
      <w:r w:rsidR="00755427" w:rsidRPr="00B76E46">
        <w:rPr>
          <w:rStyle w:val="Strong"/>
          <w:b w:val="0"/>
          <w:bCs w:val="0"/>
          <w:sz w:val="22"/>
          <w:szCs w:val="22"/>
        </w:rPr>
        <w:t>del</w:t>
      </w:r>
      <w:r w:rsidR="00CB06DD" w:rsidRPr="00B76E46">
        <w:rPr>
          <w:rStyle w:val="Strong"/>
          <w:b w:val="0"/>
          <w:bCs w:val="0"/>
          <w:sz w:val="22"/>
          <w:szCs w:val="22"/>
        </w:rPr>
        <w:t xml:space="preserve"> Centro di competenza regionale per la tutela delle acque sotterranee per le attività di indagine, monitoraggio e modellizzazione dei </w:t>
      </w:r>
      <w:proofErr w:type="spellStart"/>
      <w:r w:rsidR="00CB06DD" w:rsidRPr="00B76E46">
        <w:rPr>
          <w:rStyle w:val="Strong"/>
          <w:b w:val="0"/>
          <w:bCs w:val="0"/>
          <w:sz w:val="22"/>
          <w:szCs w:val="22"/>
        </w:rPr>
        <w:t>plume</w:t>
      </w:r>
      <w:proofErr w:type="spellEnd"/>
      <w:r w:rsidR="00CB06DD" w:rsidRPr="00B76E46">
        <w:rPr>
          <w:rStyle w:val="Strong"/>
          <w:b w:val="0"/>
          <w:bCs w:val="0"/>
          <w:sz w:val="22"/>
          <w:szCs w:val="22"/>
        </w:rPr>
        <w:t xml:space="preserve"> di contaminazione e dell’inquinamento diffuso.</w:t>
      </w:r>
    </w:p>
    <w:p w14:paraId="688F4E62" w14:textId="77777777" w:rsidR="009A6878" w:rsidRPr="00B76E46" w:rsidRDefault="009A6878" w:rsidP="004A5199">
      <w:pPr>
        <w:spacing w:after="0"/>
        <w:rPr>
          <w:rStyle w:val="Strong"/>
          <w:b w:val="0"/>
          <w:bCs w:val="0"/>
          <w:sz w:val="22"/>
          <w:szCs w:val="22"/>
        </w:rPr>
      </w:pPr>
    </w:p>
    <w:p w14:paraId="65D3F556" w14:textId="182F4FAD" w:rsidR="00025770" w:rsidRPr="00B76E46" w:rsidRDefault="000A685E" w:rsidP="00207018">
      <w:pPr>
        <w:pStyle w:val="Heading3"/>
        <w:ind w:firstLine="360"/>
        <w:rPr>
          <w:sz w:val="22"/>
          <w:szCs w:val="22"/>
        </w:rPr>
      </w:pPr>
      <w:bookmarkStart w:id="20" w:name="_Toc242892005"/>
      <w:bookmarkStart w:id="21" w:name="_Toc244190012"/>
      <w:r w:rsidRPr="00B76E46">
        <w:rPr>
          <w:sz w:val="22"/>
          <w:szCs w:val="22"/>
        </w:rPr>
        <w:t>Gli interventi pubblici</w:t>
      </w:r>
      <w:bookmarkEnd w:id="20"/>
      <w:bookmarkEnd w:id="21"/>
    </w:p>
    <w:p w14:paraId="2B5A35D0" w14:textId="07EB0BF6" w:rsidR="000F5E60" w:rsidRPr="00B76E46" w:rsidRDefault="006D0096" w:rsidP="008D4992">
      <w:pPr>
        <w:spacing w:before="240" w:line="240" w:lineRule="auto"/>
        <w:jc w:val="both"/>
        <w:rPr>
          <w:sz w:val="22"/>
          <w:szCs w:val="22"/>
        </w:rPr>
      </w:pPr>
      <w:r w:rsidRPr="00B76E46">
        <w:rPr>
          <w:sz w:val="22"/>
          <w:szCs w:val="22"/>
        </w:rPr>
        <w:t xml:space="preserve">Nel periodo di attuazione del PRB </w:t>
      </w:r>
      <w:r w:rsidR="00520E02" w:rsidRPr="00B76E46">
        <w:rPr>
          <w:sz w:val="22"/>
          <w:szCs w:val="22"/>
        </w:rPr>
        <w:t xml:space="preserve">2022 </w:t>
      </w:r>
      <w:r w:rsidR="005621D6" w:rsidRPr="00B76E46">
        <w:rPr>
          <w:sz w:val="22"/>
          <w:szCs w:val="22"/>
        </w:rPr>
        <w:t>è proseguita</w:t>
      </w:r>
      <w:r w:rsidR="000F5E60" w:rsidRPr="00B76E46">
        <w:rPr>
          <w:sz w:val="22"/>
          <w:szCs w:val="22"/>
        </w:rPr>
        <w:t xml:space="preserve"> l’azione di Regione a supporto dei Comuni per interventi di risanamento</w:t>
      </w:r>
      <w:r w:rsidR="00520E02" w:rsidRPr="00B76E46">
        <w:rPr>
          <w:sz w:val="22"/>
          <w:szCs w:val="22"/>
        </w:rPr>
        <w:t xml:space="preserve"> eseguiti </w:t>
      </w:r>
      <w:r w:rsidR="003F35D9" w:rsidRPr="00B76E46">
        <w:rPr>
          <w:sz w:val="22"/>
          <w:szCs w:val="22"/>
        </w:rPr>
        <w:t>“</w:t>
      </w:r>
      <w:r w:rsidR="003F35D9" w:rsidRPr="00B76E46">
        <w:rPr>
          <w:i/>
          <w:iCs/>
          <w:sz w:val="22"/>
          <w:szCs w:val="22"/>
        </w:rPr>
        <w:t>ex-officio</w:t>
      </w:r>
      <w:r w:rsidR="003F35D9" w:rsidRPr="00B76E46">
        <w:rPr>
          <w:sz w:val="22"/>
          <w:szCs w:val="22"/>
        </w:rPr>
        <w:t>”</w:t>
      </w:r>
      <w:r w:rsidR="000F5E60" w:rsidRPr="00B76E46">
        <w:rPr>
          <w:sz w:val="22"/>
          <w:szCs w:val="22"/>
        </w:rPr>
        <w:t xml:space="preserve">: dal 2022 al </w:t>
      </w:r>
      <w:r w:rsidR="003F35D9" w:rsidRPr="00B76E46">
        <w:rPr>
          <w:sz w:val="22"/>
          <w:szCs w:val="22"/>
        </w:rPr>
        <w:t xml:space="preserve">2026 </w:t>
      </w:r>
      <w:r w:rsidR="000F5E60" w:rsidRPr="00B76E46">
        <w:rPr>
          <w:sz w:val="22"/>
          <w:szCs w:val="22"/>
        </w:rPr>
        <w:t xml:space="preserve">sono </w:t>
      </w:r>
      <w:r w:rsidR="0003456D" w:rsidRPr="00B76E46">
        <w:rPr>
          <w:sz w:val="22"/>
          <w:szCs w:val="22"/>
        </w:rPr>
        <w:t>22</w:t>
      </w:r>
      <w:r w:rsidR="000F5E60" w:rsidRPr="00B76E46">
        <w:rPr>
          <w:sz w:val="22"/>
          <w:szCs w:val="22"/>
        </w:rPr>
        <w:t xml:space="preserve"> i comuni che hanno ricevuto</w:t>
      </w:r>
      <w:r w:rsidR="000F5E60" w:rsidRPr="00B76E46">
        <w:rPr>
          <w:b/>
          <w:bCs/>
          <w:sz w:val="22"/>
          <w:szCs w:val="22"/>
        </w:rPr>
        <w:t xml:space="preserve"> finanziamenti regionali</w:t>
      </w:r>
      <w:r w:rsidR="000F5E60" w:rsidRPr="00B76E46">
        <w:rPr>
          <w:sz w:val="22"/>
          <w:szCs w:val="22"/>
        </w:rPr>
        <w:t xml:space="preserve"> per interventi di messa in sicurezza e/o bonifica, per un totale di oltre </w:t>
      </w:r>
      <w:r w:rsidR="00246425" w:rsidRPr="00B76E46">
        <w:rPr>
          <w:sz w:val="22"/>
          <w:szCs w:val="22"/>
        </w:rPr>
        <w:t xml:space="preserve">19,8 </w:t>
      </w:r>
      <w:r w:rsidR="005621D6" w:rsidRPr="00B76E46">
        <w:rPr>
          <w:sz w:val="22"/>
          <w:szCs w:val="22"/>
        </w:rPr>
        <w:t>m</w:t>
      </w:r>
      <w:r w:rsidR="000F5E60" w:rsidRPr="00B76E46">
        <w:rPr>
          <w:sz w:val="22"/>
          <w:szCs w:val="22"/>
        </w:rPr>
        <w:t xml:space="preserve">ilioni di euro erogati. I siti finanziati comprendono sia aree di proprietà pubblica che siti per i quali l’amministrazione procede in sostituzione e in danno ai soggetti responsabili inadempienti.  </w:t>
      </w:r>
      <w:r w:rsidR="00520FE9" w:rsidRPr="00B76E46">
        <w:rPr>
          <w:sz w:val="22"/>
          <w:szCs w:val="22"/>
        </w:rPr>
        <w:t xml:space="preserve">I procedimenti di bonifica conclusi grazie a finanziamenti regionali </w:t>
      </w:r>
      <w:r w:rsidR="000F5E60" w:rsidRPr="00B76E46">
        <w:rPr>
          <w:sz w:val="22"/>
          <w:szCs w:val="22"/>
        </w:rPr>
        <w:t>al 202</w:t>
      </w:r>
      <w:r w:rsidR="00C51623" w:rsidRPr="00B76E46">
        <w:rPr>
          <w:sz w:val="22"/>
          <w:szCs w:val="22"/>
        </w:rPr>
        <w:t>5</w:t>
      </w:r>
      <w:r w:rsidR="000F5E60" w:rsidRPr="00B76E46">
        <w:rPr>
          <w:sz w:val="22"/>
          <w:szCs w:val="22"/>
        </w:rPr>
        <w:t xml:space="preserve"> sono </w:t>
      </w:r>
      <w:r w:rsidR="000C4540" w:rsidRPr="00B76E46">
        <w:rPr>
          <w:sz w:val="22"/>
          <w:szCs w:val="22"/>
        </w:rPr>
        <w:t>71</w:t>
      </w:r>
      <w:r w:rsidR="000F5E60" w:rsidRPr="00B76E46">
        <w:rPr>
          <w:sz w:val="22"/>
          <w:szCs w:val="22"/>
        </w:rPr>
        <w:t>, per una superfice complessiva risanata pari a 530.444 mq.</w:t>
      </w:r>
    </w:p>
    <w:p w14:paraId="1936EEC1" w14:textId="5D3DA328" w:rsidR="005B23B2" w:rsidRPr="00B76E46" w:rsidRDefault="00A94B12" w:rsidP="006843CC">
      <w:pPr>
        <w:spacing w:line="240" w:lineRule="auto"/>
        <w:jc w:val="both"/>
        <w:rPr>
          <w:sz w:val="22"/>
          <w:szCs w:val="22"/>
        </w:rPr>
      </w:pPr>
      <w:r w:rsidRPr="00B76E46">
        <w:rPr>
          <w:sz w:val="22"/>
          <w:szCs w:val="22"/>
        </w:rPr>
        <w:t xml:space="preserve">Accanto </w:t>
      </w:r>
      <w:r w:rsidR="000F5E60" w:rsidRPr="00B76E46">
        <w:rPr>
          <w:sz w:val="22"/>
          <w:szCs w:val="22"/>
        </w:rPr>
        <w:t xml:space="preserve">all’ordinaria </w:t>
      </w:r>
      <w:r w:rsidR="006F47FD" w:rsidRPr="00B76E46">
        <w:rPr>
          <w:sz w:val="22"/>
          <w:szCs w:val="22"/>
        </w:rPr>
        <w:t>programmazione</w:t>
      </w:r>
      <w:r w:rsidR="00D4681C" w:rsidRPr="00B76E46">
        <w:rPr>
          <w:sz w:val="22"/>
          <w:szCs w:val="22"/>
        </w:rPr>
        <w:t xml:space="preserve"> economico-</w:t>
      </w:r>
      <w:r w:rsidR="007E3049" w:rsidRPr="00B76E46">
        <w:rPr>
          <w:sz w:val="22"/>
          <w:szCs w:val="22"/>
        </w:rPr>
        <w:t>finanzia</w:t>
      </w:r>
      <w:r w:rsidR="008D5234" w:rsidRPr="00B76E46">
        <w:rPr>
          <w:sz w:val="22"/>
          <w:szCs w:val="22"/>
        </w:rPr>
        <w:t>ri</w:t>
      </w:r>
      <w:r w:rsidR="004E7F99" w:rsidRPr="00B76E46">
        <w:rPr>
          <w:sz w:val="22"/>
          <w:szCs w:val="22"/>
        </w:rPr>
        <w:t>a</w:t>
      </w:r>
      <w:r w:rsidR="00D4681C" w:rsidRPr="00B76E46">
        <w:rPr>
          <w:sz w:val="22"/>
          <w:szCs w:val="22"/>
        </w:rPr>
        <w:t xml:space="preserve"> </w:t>
      </w:r>
      <w:r w:rsidR="002225C2" w:rsidRPr="00B76E46">
        <w:rPr>
          <w:sz w:val="22"/>
          <w:szCs w:val="22"/>
        </w:rPr>
        <w:t xml:space="preserve">regionale, </w:t>
      </w:r>
      <w:r w:rsidRPr="00B76E46">
        <w:rPr>
          <w:sz w:val="22"/>
          <w:szCs w:val="22"/>
        </w:rPr>
        <w:t>è evidente</w:t>
      </w:r>
      <w:r w:rsidR="00D4681C" w:rsidRPr="00B76E46">
        <w:rPr>
          <w:sz w:val="22"/>
          <w:szCs w:val="22"/>
        </w:rPr>
        <w:t xml:space="preserve"> </w:t>
      </w:r>
      <w:r w:rsidR="009F6CA0" w:rsidRPr="00B76E46">
        <w:rPr>
          <w:sz w:val="22"/>
          <w:szCs w:val="22"/>
        </w:rPr>
        <w:t xml:space="preserve">l’importante leva economica </w:t>
      </w:r>
      <w:r w:rsidRPr="00B76E46">
        <w:rPr>
          <w:sz w:val="22"/>
          <w:szCs w:val="22"/>
        </w:rPr>
        <w:t xml:space="preserve">per gli interventi sui </w:t>
      </w:r>
      <w:r w:rsidR="00684A7C" w:rsidRPr="00B76E46">
        <w:rPr>
          <w:b/>
          <w:bCs/>
          <w:sz w:val="22"/>
          <w:szCs w:val="22"/>
        </w:rPr>
        <w:t>Siti Orfani</w:t>
      </w:r>
      <w:r w:rsidR="00684A7C" w:rsidRPr="00B76E46">
        <w:rPr>
          <w:sz w:val="22"/>
          <w:szCs w:val="22"/>
        </w:rPr>
        <w:t xml:space="preserve"> </w:t>
      </w:r>
      <w:r w:rsidR="009F6CA0" w:rsidRPr="00B76E46">
        <w:rPr>
          <w:sz w:val="22"/>
          <w:szCs w:val="22"/>
        </w:rPr>
        <w:t xml:space="preserve">costituita dall’attuazione del </w:t>
      </w:r>
      <w:proofErr w:type="spellStart"/>
      <w:r w:rsidR="003C67AC" w:rsidRPr="00B76E46">
        <w:rPr>
          <w:sz w:val="22"/>
          <w:szCs w:val="22"/>
        </w:rPr>
        <w:t>d.m.</w:t>
      </w:r>
      <w:proofErr w:type="spellEnd"/>
      <w:r w:rsidR="009F6CA0" w:rsidRPr="00B76E46">
        <w:rPr>
          <w:sz w:val="22"/>
          <w:szCs w:val="22"/>
        </w:rPr>
        <w:t xml:space="preserve"> 269/2020</w:t>
      </w:r>
      <w:r w:rsidRPr="00B76E46">
        <w:rPr>
          <w:sz w:val="22"/>
          <w:szCs w:val="22"/>
        </w:rPr>
        <w:t xml:space="preserve"> in due interventi (per c</w:t>
      </w:r>
      <w:r w:rsidR="00C37D4F" w:rsidRPr="00B76E46">
        <w:rPr>
          <w:sz w:val="22"/>
          <w:szCs w:val="22"/>
        </w:rPr>
        <w:t>irca 10,7</w:t>
      </w:r>
      <w:r w:rsidRPr="00B76E46">
        <w:rPr>
          <w:sz w:val="22"/>
          <w:szCs w:val="22"/>
        </w:rPr>
        <w:t xml:space="preserve"> </w:t>
      </w:r>
      <w:r w:rsidR="00684A7C" w:rsidRPr="00B76E46">
        <w:rPr>
          <w:sz w:val="22"/>
          <w:szCs w:val="22"/>
        </w:rPr>
        <w:t>milioni di euro</w:t>
      </w:r>
      <w:r w:rsidRPr="00B76E46">
        <w:rPr>
          <w:sz w:val="22"/>
          <w:szCs w:val="22"/>
        </w:rPr>
        <w:t xml:space="preserve">) e dalla misura </w:t>
      </w:r>
      <w:r w:rsidR="002B12E4" w:rsidRPr="00B76E46">
        <w:rPr>
          <w:sz w:val="22"/>
          <w:szCs w:val="22"/>
        </w:rPr>
        <w:t>del PNRR</w:t>
      </w:r>
      <w:r w:rsidRPr="00B76E46">
        <w:rPr>
          <w:sz w:val="22"/>
          <w:szCs w:val="22"/>
        </w:rPr>
        <w:t xml:space="preserve"> per 16 interventi</w:t>
      </w:r>
      <w:r w:rsidR="002B12E4" w:rsidRPr="00B76E46">
        <w:rPr>
          <w:sz w:val="22"/>
          <w:szCs w:val="22"/>
        </w:rPr>
        <w:t xml:space="preserve"> </w:t>
      </w:r>
      <w:r w:rsidRPr="00B76E46">
        <w:rPr>
          <w:sz w:val="22"/>
          <w:szCs w:val="22"/>
        </w:rPr>
        <w:t>(per complessivi 64 milioni, di cui 13 regionali</w:t>
      </w:r>
      <w:r w:rsidR="003D7520" w:rsidRPr="00B76E46">
        <w:rPr>
          <w:sz w:val="22"/>
          <w:szCs w:val="22"/>
        </w:rPr>
        <w:t>)</w:t>
      </w:r>
      <w:r w:rsidRPr="00B76E46">
        <w:rPr>
          <w:sz w:val="22"/>
          <w:szCs w:val="22"/>
        </w:rPr>
        <w:t xml:space="preserve"> per i quali </w:t>
      </w:r>
      <w:r w:rsidR="00542C52" w:rsidRPr="00B76E46">
        <w:rPr>
          <w:sz w:val="22"/>
          <w:szCs w:val="22"/>
        </w:rPr>
        <w:t xml:space="preserve">è stato </w:t>
      </w:r>
      <w:r w:rsidR="00542C52" w:rsidRPr="00B76E46">
        <w:rPr>
          <w:b/>
          <w:bCs/>
          <w:sz w:val="22"/>
          <w:szCs w:val="22"/>
        </w:rPr>
        <w:t>raggiunto e superato l’importante traguardo del 70% di superfice bonificata al 30 giugno 2026</w:t>
      </w:r>
      <w:r w:rsidR="00542C52" w:rsidRPr="00B76E46">
        <w:rPr>
          <w:sz w:val="22"/>
          <w:szCs w:val="22"/>
        </w:rPr>
        <w:t xml:space="preserve"> (target europeo PNRR</w:t>
      </w:r>
      <w:r w:rsidR="00A006B7" w:rsidRPr="00B76E46">
        <w:rPr>
          <w:sz w:val="22"/>
          <w:szCs w:val="22"/>
        </w:rPr>
        <w:t>).</w:t>
      </w:r>
      <w:r w:rsidR="007C4A64" w:rsidRPr="00B76E46">
        <w:rPr>
          <w:sz w:val="22"/>
          <w:szCs w:val="22"/>
        </w:rPr>
        <w:t xml:space="preserve"> </w:t>
      </w:r>
      <w:r w:rsidR="00CC3358" w:rsidRPr="00B76E46">
        <w:rPr>
          <w:sz w:val="22"/>
          <w:szCs w:val="22"/>
        </w:rPr>
        <w:t>Originariamente tra le priorità di intervento del PRB 2022, sono stati selezionati 42 siti e, per quelli non oggetti di intervento PNRR, l’azione di costante monitoraggio e sollecito ha portato alla riattivazione dei procedimenti e all’intervento diretto dei privati.</w:t>
      </w:r>
    </w:p>
    <w:p w14:paraId="0EA31BBB" w14:textId="4793DA93" w:rsidR="007C4A64" w:rsidRPr="00B76E46" w:rsidRDefault="007C4A64" w:rsidP="006843CC">
      <w:pPr>
        <w:spacing w:line="240" w:lineRule="auto"/>
        <w:jc w:val="both"/>
        <w:rPr>
          <w:rFonts w:cs="Arial"/>
          <w:bCs/>
          <w:sz w:val="22"/>
          <w:szCs w:val="22"/>
        </w:rPr>
      </w:pPr>
      <w:r w:rsidRPr="00B76E46">
        <w:rPr>
          <w:rFonts w:cs="Arial"/>
          <w:bCs/>
          <w:sz w:val="22"/>
          <w:szCs w:val="22"/>
        </w:rPr>
        <w:t xml:space="preserve"> Il finanziamento è </w:t>
      </w:r>
      <w:r w:rsidR="00CD3B18" w:rsidRPr="00B76E46">
        <w:rPr>
          <w:rFonts w:cs="Arial"/>
          <w:bCs/>
          <w:sz w:val="22"/>
          <w:szCs w:val="22"/>
        </w:rPr>
        <w:t>semp</w:t>
      </w:r>
      <w:r w:rsidR="00745E0D" w:rsidRPr="00B76E46">
        <w:rPr>
          <w:rFonts w:cs="Arial"/>
          <w:bCs/>
          <w:sz w:val="22"/>
          <w:szCs w:val="22"/>
        </w:rPr>
        <w:t xml:space="preserve">re </w:t>
      </w:r>
      <w:r w:rsidRPr="00B76E46">
        <w:rPr>
          <w:rFonts w:cs="Arial"/>
          <w:bCs/>
          <w:sz w:val="22"/>
          <w:szCs w:val="22"/>
        </w:rPr>
        <w:t xml:space="preserve">soggetto per legge ad </w:t>
      </w:r>
      <w:r w:rsidRPr="00B76E46">
        <w:rPr>
          <w:rFonts w:cs="Arial"/>
          <w:b/>
          <w:sz w:val="22"/>
          <w:szCs w:val="22"/>
        </w:rPr>
        <w:t>azioni di rivalsa</w:t>
      </w:r>
      <w:r w:rsidRPr="00B76E46">
        <w:rPr>
          <w:rFonts w:cs="Arial"/>
          <w:bCs/>
          <w:sz w:val="22"/>
          <w:szCs w:val="22"/>
        </w:rPr>
        <w:t xml:space="preserve"> per il </w:t>
      </w:r>
      <w:r w:rsidR="00183661" w:rsidRPr="00B76E46">
        <w:rPr>
          <w:rFonts w:cs="Arial"/>
          <w:bCs/>
          <w:sz w:val="22"/>
          <w:szCs w:val="22"/>
        </w:rPr>
        <w:t xml:space="preserve">recupero </w:t>
      </w:r>
      <w:r w:rsidRPr="00B76E46">
        <w:rPr>
          <w:rFonts w:cs="Arial"/>
          <w:bCs/>
          <w:sz w:val="22"/>
          <w:szCs w:val="22"/>
        </w:rPr>
        <w:t>dei fondi stanziati; le azioni di rivalsa sono intraprese dalle Amministrazioni in virtù del beneficio che viene acquisito dal territorio nell’azione di bonifica.</w:t>
      </w:r>
    </w:p>
    <w:p w14:paraId="0865A46F" w14:textId="1B011D96" w:rsidR="00CF33DF" w:rsidRPr="00B76E46" w:rsidRDefault="000C6865" w:rsidP="00B4449E">
      <w:pPr>
        <w:spacing w:before="240" w:line="240" w:lineRule="auto"/>
        <w:jc w:val="both"/>
        <w:rPr>
          <w:sz w:val="22"/>
          <w:szCs w:val="22"/>
        </w:rPr>
      </w:pPr>
      <w:r w:rsidRPr="00B76E46">
        <w:rPr>
          <w:rStyle w:val="Strong"/>
          <w:b w:val="0"/>
          <w:bCs w:val="0"/>
          <w:sz w:val="22"/>
          <w:szCs w:val="22"/>
        </w:rPr>
        <w:t xml:space="preserve">Per prevenire il rischio del verificarsi di fenomeni di inquinamento ambientale ed affrontare le emergenze sanitarie derivanti da “attività di gestione di rifiuti in esercizio, cessate o ante norma e non autorizzate”, Regione si </w:t>
      </w:r>
      <w:r w:rsidR="002C4079" w:rsidRPr="00B76E46">
        <w:rPr>
          <w:rStyle w:val="Strong"/>
          <w:b w:val="0"/>
          <w:bCs w:val="0"/>
          <w:sz w:val="22"/>
          <w:szCs w:val="22"/>
        </w:rPr>
        <w:t xml:space="preserve">anche </w:t>
      </w:r>
      <w:r w:rsidRPr="00B76E46">
        <w:rPr>
          <w:rStyle w:val="Strong"/>
          <w:b w:val="0"/>
          <w:bCs w:val="0"/>
          <w:sz w:val="22"/>
          <w:szCs w:val="22"/>
        </w:rPr>
        <w:t xml:space="preserve">è dotata di specifica regolamentazione, con l’introduzione prima dell’art.17 bis della </w:t>
      </w:r>
      <w:proofErr w:type="spellStart"/>
      <w:r w:rsidRPr="00B76E46">
        <w:rPr>
          <w:rStyle w:val="Strong"/>
          <w:b w:val="0"/>
          <w:bCs w:val="0"/>
          <w:sz w:val="22"/>
          <w:szCs w:val="22"/>
        </w:rPr>
        <w:t>l.r</w:t>
      </w:r>
      <w:proofErr w:type="spellEnd"/>
      <w:r w:rsidRPr="00B76E46">
        <w:rPr>
          <w:rStyle w:val="Strong"/>
          <w:b w:val="0"/>
          <w:bCs w:val="0"/>
          <w:sz w:val="22"/>
          <w:szCs w:val="22"/>
        </w:rPr>
        <w:t>. 26/2003 (nel 2015) e poi dell’art.17 ter (nel 2020), che prevede il finanziamento di intervent</w:t>
      </w:r>
      <w:r w:rsidR="006B21EE" w:rsidRPr="00B76E46">
        <w:rPr>
          <w:rStyle w:val="Strong"/>
          <w:b w:val="0"/>
          <w:bCs w:val="0"/>
          <w:sz w:val="22"/>
          <w:szCs w:val="22"/>
        </w:rPr>
        <w:t>i</w:t>
      </w:r>
      <w:r w:rsidRPr="00B76E46">
        <w:rPr>
          <w:rStyle w:val="Strong"/>
          <w:b w:val="0"/>
          <w:bCs w:val="0"/>
          <w:sz w:val="22"/>
          <w:szCs w:val="22"/>
        </w:rPr>
        <w:t xml:space="preserve"> di messa in sicurezza e/o rimozione dei rifiuti, nonché di messa in sicurezza di discariche (ante norma, cessate, autorizzate). Dal 2015, anno di avvio di tali misure, sono stati finanziati da Regione Lombardia 62 interventi, per un totale di risorse regionali stanziati di oltre 81 MLN di euro. Al 2024 risultano conclusi positivamente 26 interventi pubblici di prevenzione o gestione del rischio di fenomeni di inquinamento derivanti da attività di gestione rifiuti o per la presenza di discariche. L’applicazione delle misure previste dagli articoli 17 bis e 17 ter della </w:t>
      </w:r>
      <w:proofErr w:type="spellStart"/>
      <w:r w:rsidRPr="00B76E46">
        <w:rPr>
          <w:rStyle w:val="Strong"/>
          <w:b w:val="0"/>
          <w:bCs w:val="0"/>
          <w:sz w:val="22"/>
          <w:szCs w:val="22"/>
        </w:rPr>
        <w:t>l.r</w:t>
      </w:r>
      <w:proofErr w:type="spellEnd"/>
      <w:r w:rsidRPr="00B76E46">
        <w:rPr>
          <w:rStyle w:val="Strong"/>
          <w:b w:val="0"/>
          <w:bCs w:val="0"/>
          <w:sz w:val="22"/>
          <w:szCs w:val="22"/>
        </w:rPr>
        <w:t xml:space="preserve">. 26/2003 è diventata in pochi anni uno strumento consolidato ed efficace per la prevenzione di nuove contaminazioni, tutelando le matrici suolo e acque sotterranee, spesso senza necessità di successivi interventi di bonifica. </w:t>
      </w:r>
    </w:p>
    <w:p w14:paraId="3F945CFA" w14:textId="5A6FA6FA" w:rsidR="00CF33DF" w:rsidRPr="00B76E46" w:rsidRDefault="00CF33DF" w:rsidP="00A51F20">
      <w:pPr>
        <w:pStyle w:val="Heading1"/>
        <w:numPr>
          <w:ilvl w:val="0"/>
          <w:numId w:val="17"/>
        </w:numPr>
        <w:rPr>
          <w:sz w:val="22"/>
          <w:szCs w:val="22"/>
        </w:rPr>
      </w:pPr>
      <w:bookmarkStart w:id="22" w:name="_Toc242892006"/>
      <w:bookmarkStart w:id="23" w:name="_Toc244190013"/>
      <w:r w:rsidRPr="00B76E46">
        <w:rPr>
          <w:sz w:val="22"/>
          <w:szCs w:val="22"/>
        </w:rPr>
        <w:t>Obiettivi per la pianificazione in materia di bonifica dei siti contaminati</w:t>
      </w:r>
      <w:bookmarkEnd w:id="22"/>
      <w:bookmarkEnd w:id="23"/>
    </w:p>
    <w:p w14:paraId="051B2116" w14:textId="76074EB2" w:rsidR="00892EFF" w:rsidRPr="00B76E46" w:rsidRDefault="00892EFF" w:rsidP="005676D4">
      <w:pPr>
        <w:spacing w:line="240" w:lineRule="auto"/>
        <w:jc w:val="both"/>
        <w:rPr>
          <w:sz w:val="22"/>
          <w:szCs w:val="22"/>
        </w:rPr>
      </w:pPr>
      <w:r w:rsidRPr="00B76E46">
        <w:rPr>
          <w:sz w:val="22"/>
          <w:szCs w:val="22"/>
        </w:rPr>
        <w:t>Il PRB rappresenta lo strumento di riferimento per la pianificazione dell’intero sistema regionale</w:t>
      </w:r>
      <w:r w:rsidR="008738FE" w:rsidRPr="00B76E46">
        <w:rPr>
          <w:sz w:val="22"/>
          <w:szCs w:val="22"/>
        </w:rPr>
        <w:t>,</w:t>
      </w:r>
      <w:r w:rsidR="00EC1543" w:rsidRPr="00B76E46">
        <w:rPr>
          <w:sz w:val="22"/>
          <w:szCs w:val="22"/>
        </w:rPr>
        <w:t xml:space="preserve"> al fine di favorire innanzi tutto l’individuazione di criticità ambientali sul territorio e </w:t>
      </w:r>
      <w:r w:rsidR="003F7445" w:rsidRPr="00B76E46">
        <w:rPr>
          <w:sz w:val="22"/>
          <w:szCs w:val="22"/>
        </w:rPr>
        <w:t>la loro pronta risoluzione</w:t>
      </w:r>
      <w:r w:rsidR="00CC2FEF" w:rsidRPr="00B76E46">
        <w:rPr>
          <w:sz w:val="22"/>
          <w:szCs w:val="22"/>
        </w:rPr>
        <w:t>, nonché di concludere i procedimenti attivi</w:t>
      </w:r>
      <w:r w:rsidRPr="00B76E46">
        <w:rPr>
          <w:sz w:val="22"/>
          <w:szCs w:val="22"/>
        </w:rPr>
        <w:t xml:space="preserve">. </w:t>
      </w:r>
      <w:r w:rsidR="003F7445" w:rsidRPr="00B76E46">
        <w:rPr>
          <w:sz w:val="22"/>
          <w:szCs w:val="22"/>
        </w:rPr>
        <w:t>L</w:t>
      </w:r>
      <w:r w:rsidR="008B4698" w:rsidRPr="00B76E46">
        <w:rPr>
          <w:sz w:val="22"/>
          <w:szCs w:val="22"/>
        </w:rPr>
        <w:t xml:space="preserve">a concreta </w:t>
      </w:r>
      <w:r w:rsidR="003F7445" w:rsidRPr="00B76E46">
        <w:rPr>
          <w:sz w:val="22"/>
          <w:szCs w:val="22"/>
        </w:rPr>
        <w:t xml:space="preserve">attuazione </w:t>
      </w:r>
      <w:r w:rsidR="008B4698" w:rsidRPr="00B76E46">
        <w:rPr>
          <w:sz w:val="22"/>
          <w:szCs w:val="22"/>
        </w:rPr>
        <w:t>del PRB richiede</w:t>
      </w:r>
      <w:r w:rsidRPr="00B76E46">
        <w:rPr>
          <w:sz w:val="22"/>
          <w:szCs w:val="22"/>
        </w:rPr>
        <w:t xml:space="preserve"> il contributo coordinato degli enti competenti in materia, degli enti del Sistema Regionale e degli ulteriori soggetti pubblici e privati coinvolti a diverso titolo. </w:t>
      </w:r>
    </w:p>
    <w:p w14:paraId="5D770983" w14:textId="72D7D7A0" w:rsidR="005C6A81" w:rsidRPr="00B76E46" w:rsidRDefault="005C6A81" w:rsidP="005C6A81">
      <w:pPr>
        <w:spacing w:line="240" w:lineRule="auto"/>
        <w:jc w:val="both"/>
        <w:rPr>
          <w:sz w:val="22"/>
          <w:szCs w:val="22"/>
        </w:rPr>
      </w:pPr>
      <w:r w:rsidRPr="00B76E46">
        <w:rPr>
          <w:sz w:val="22"/>
          <w:szCs w:val="22"/>
        </w:rPr>
        <w:t>La priorità fondamentale in materia di bonifiche a livello regionale consiste nell’individuazione delle principali criticità presenti sul territorio e nel loro conseguente risanamento, promuovendo al contempo la rigenerazione delle aree degradate e la riduzione del consumo di suolo</w:t>
      </w:r>
      <w:r w:rsidR="00D05C5F" w:rsidRPr="00B76E46">
        <w:rPr>
          <w:sz w:val="22"/>
          <w:szCs w:val="22"/>
        </w:rPr>
        <w:t>,</w:t>
      </w:r>
      <w:r w:rsidRPr="00B76E46">
        <w:rPr>
          <w:sz w:val="22"/>
          <w:szCs w:val="22"/>
        </w:rPr>
        <w:t xml:space="preserve"> nel rispetto dei principi di sostenibilità ambientale degli interventi e garantendo la tutela della salute dei cittadini.</w:t>
      </w:r>
    </w:p>
    <w:p w14:paraId="5543568E" w14:textId="732B22AE" w:rsidR="00AD1DE0" w:rsidRPr="00B76E46" w:rsidRDefault="00AD1DE0" w:rsidP="00AD1DE0">
      <w:pPr>
        <w:spacing w:line="240" w:lineRule="auto"/>
        <w:jc w:val="both"/>
        <w:rPr>
          <w:sz w:val="22"/>
          <w:szCs w:val="22"/>
        </w:rPr>
      </w:pPr>
      <w:r w:rsidRPr="00B76E46">
        <w:rPr>
          <w:sz w:val="22"/>
          <w:szCs w:val="22"/>
        </w:rPr>
        <w:t>In coerenza con gli obiettivi dello sviluppo sostenibile e dell’economia circolare, è inoltre necessario favorire l’impiego di tecnologie di bonifica a ridotto impatto ambientale e assicurare la gestione dei rifiuti derivanti dalle attività di bonifica secondo la gerarchia stabilita dalla normativa vigente.</w:t>
      </w:r>
    </w:p>
    <w:p w14:paraId="1B7F8CF1" w14:textId="77777777" w:rsidR="00AD1DE0" w:rsidRPr="00B76E46" w:rsidRDefault="00AD1DE0" w:rsidP="00AD1DE0">
      <w:pPr>
        <w:spacing w:line="240" w:lineRule="auto"/>
        <w:jc w:val="both"/>
        <w:rPr>
          <w:sz w:val="22"/>
          <w:szCs w:val="22"/>
        </w:rPr>
      </w:pPr>
      <w:r w:rsidRPr="00B76E46">
        <w:rPr>
          <w:sz w:val="22"/>
          <w:szCs w:val="22"/>
        </w:rPr>
        <w:t>Tali indirizzi si traducono negli obiettivi di pianificazione che il PRB è chiamato a perseguire attraverso la definizione delle azioni e degli strumenti necessari alla loro attuazione.</w:t>
      </w:r>
    </w:p>
    <w:p w14:paraId="018A6E97" w14:textId="3E765E3A" w:rsidR="000529E7" w:rsidRPr="00B76E46" w:rsidRDefault="00207FF0" w:rsidP="000529E7">
      <w:pPr>
        <w:spacing w:line="240" w:lineRule="auto"/>
        <w:jc w:val="both"/>
        <w:rPr>
          <w:sz w:val="22"/>
          <w:szCs w:val="22"/>
        </w:rPr>
      </w:pPr>
      <w:r w:rsidRPr="00B76E46">
        <w:rPr>
          <w:sz w:val="22"/>
          <w:szCs w:val="22"/>
        </w:rPr>
        <w:t xml:space="preserve">Gli obiettivi di seguito delineati, rappresentano sfide che concorrono all’attuazione delle </w:t>
      </w:r>
      <w:r w:rsidR="000529E7" w:rsidRPr="00B76E46">
        <w:rPr>
          <w:sz w:val="22"/>
          <w:szCs w:val="22"/>
        </w:rPr>
        <w:t xml:space="preserve">politiche </w:t>
      </w:r>
      <w:r w:rsidRPr="00B76E46">
        <w:rPr>
          <w:sz w:val="22"/>
          <w:szCs w:val="22"/>
        </w:rPr>
        <w:t xml:space="preserve">regionali </w:t>
      </w:r>
      <w:r w:rsidR="000529E7" w:rsidRPr="00B76E46">
        <w:rPr>
          <w:sz w:val="22"/>
          <w:szCs w:val="22"/>
        </w:rPr>
        <w:t xml:space="preserve">per la sostenibilità, poiché consentono di coniugare tutela ambientale, rigenerazione territoriale e valorizzazione delle risorse, restituendo ai cittadini luoghi sicuri e nuove opportunità </w:t>
      </w:r>
      <w:r w:rsidR="000E7BD0" w:rsidRPr="00B76E46">
        <w:rPr>
          <w:sz w:val="22"/>
          <w:szCs w:val="22"/>
        </w:rPr>
        <w:t>d</w:t>
      </w:r>
      <w:r w:rsidR="000529E7" w:rsidRPr="00B76E46">
        <w:rPr>
          <w:sz w:val="22"/>
          <w:szCs w:val="22"/>
        </w:rPr>
        <w:t>i sviluppo.</w:t>
      </w:r>
    </w:p>
    <w:p w14:paraId="5F43C7C9" w14:textId="1A2E4F27" w:rsidR="00A06A92" w:rsidRPr="00B76E46" w:rsidRDefault="00A06A92" w:rsidP="0062474B">
      <w:pPr>
        <w:pStyle w:val="Heading2"/>
        <w:numPr>
          <w:ilvl w:val="1"/>
          <w:numId w:val="17"/>
        </w:numPr>
        <w:rPr>
          <w:sz w:val="22"/>
          <w:szCs w:val="22"/>
        </w:rPr>
      </w:pPr>
      <w:bookmarkStart w:id="24" w:name="_Toc242892007"/>
      <w:bookmarkStart w:id="25" w:name="_Toc244190014"/>
      <w:r w:rsidRPr="00B76E46">
        <w:rPr>
          <w:sz w:val="22"/>
          <w:szCs w:val="22"/>
        </w:rPr>
        <w:t>Gestione dei procedimenti di bonifica</w:t>
      </w:r>
      <w:bookmarkEnd w:id="24"/>
      <w:bookmarkEnd w:id="25"/>
    </w:p>
    <w:p w14:paraId="520BD194" w14:textId="020AD3BC" w:rsidR="00B60770" w:rsidRPr="00B76E46" w:rsidRDefault="001525ED" w:rsidP="001525ED">
      <w:pPr>
        <w:spacing w:before="240" w:line="240" w:lineRule="auto"/>
        <w:jc w:val="both"/>
        <w:rPr>
          <w:sz w:val="22"/>
          <w:szCs w:val="22"/>
        </w:rPr>
      </w:pPr>
      <w:r w:rsidRPr="00B76E46">
        <w:rPr>
          <w:sz w:val="22"/>
          <w:szCs w:val="22"/>
        </w:rPr>
        <w:t xml:space="preserve">Nell’aggiornamento del PRB, la Giunta regionale dovrà promuovere </w:t>
      </w:r>
      <w:r w:rsidR="00D23440" w:rsidRPr="00B76E46">
        <w:rPr>
          <w:sz w:val="22"/>
          <w:szCs w:val="22"/>
        </w:rPr>
        <w:t>l</w:t>
      </w:r>
      <w:r w:rsidRPr="00B76E46">
        <w:rPr>
          <w:sz w:val="22"/>
          <w:szCs w:val="22"/>
        </w:rPr>
        <w:t>a gestione coordinata dei procedimenti di competenza comunale</w:t>
      </w:r>
      <w:r w:rsidR="00E52E0F" w:rsidRPr="00B76E46">
        <w:rPr>
          <w:sz w:val="22"/>
          <w:szCs w:val="22"/>
        </w:rPr>
        <w:t xml:space="preserve">, </w:t>
      </w:r>
      <w:r w:rsidR="00D23440" w:rsidRPr="00B76E46">
        <w:rPr>
          <w:sz w:val="22"/>
          <w:szCs w:val="22"/>
        </w:rPr>
        <w:t>in attuazione</w:t>
      </w:r>
      <w:r w:rsidR="00E52E0F" w:rsidRPr="00B76E46">
        <w:rPr>
          <w:sz w:val="22"/>
          <w:szCs w:val="22"/>
        </w:rPr>
        <w:t xml:space="preserve"> della </w:t>
      </w:r>
      <w:proofErr w:type="spellStart"/>
      <w:r w:rsidR="00E52E0F" w:rsidRPr="00B76E46">
        <w:rPr>
          <w:sz w:val="22"/>
          <w:szCs w:val="22"/>
        </w:rPr>
        <w:t>l.r</w:t>
      </w:r>
      <w:proofErr w:type="spellEnd"/>
      <w:r w:rsidR="00E52E0F" w:rsidRPr="00B76E46">
        <w:rPr>
          <w:sz w:val="22"/>
          <w:szCs w:val="22"/>
        </w:rPr>
        <w:t>. 3/2023</w:t>
      </w:r>
      <w:r w:rsidRPr="00B76E46">
        <w:rPr>
          <w:sz w:val="22"/>
          <w:szCs w:val="22"/>
        </w:rPr>
        <w:t>, supporta</w:t>
      </w:r>
      <w:r w:rsidR="00B60770" w:rsidRPr="00B76E46">
        <w:rPr>
          <w:sz w:val="22"/>
          <w:szCs w:val="22"/>
        </w:rPr>
        <w:t>ndo i Comuni nel</w:t>
      </w:r>
      <w:r w:rsidRPr="00B76E46">
        <w:rPr>
          <w:sz w:val="22"/>
          <w:szCs w:val="22"/>
        </w:rPr>
        <w:t>le situazioni caratterizzate da particolare complessità tecnica o amministrativa</w:t>
      </w:r>
      <w:r w:rsidR="00B60770" w:rsidRPr="00B76E46">
        <w:rPr>
          <w:sz w:val="22"/>
          <w:szCs w:val="22"/>
        </w:rPr>
        <w:t xml:space="preserve">. </w:t>
      </w:r>
    </w:p>
    <w:p w14:paraId="1720A44B" w14:textId="1F6A4824" w:rsidR="008A7841" w:rsidRPr="00B76E46" w:rsidRDefault="008A7841" w:rsidP="008A7841">
      <w:pPr>
        <w:spacing w:before="240" w:line="240" w:lineRule="auto"/>
        <w:jc w:val="both"/>
        <w:rPr>
          <w:sz w:val="22"/>
          <w:szCs w:val="22"/>
        </w:rPr>
      </w:pPr>
      <w:r w:rsidRPr="00B76E46">
        <w:rPr>
          <w:sz w:val="22"/>
          <w:szCs w:val="22"/>
        </w:rPr>
        <w:t xml:space="preserve">La gestione dei procedimenti di bonifica </w:t>
      </w:r>
      <w:r w:rsidR="00967CE8" w:rsidRPr="00B76E46">
        <w:rPr>
          <w:sz w:val="22"/>
          <w:szCs w:val="22"/>
        </w:rPr>
        <w:t xml:space="preserve">deve </w:t>
      </w:r>
      <w:r w:rsidRPr="00B76E46">
        <w:rPr>
          <w:sz w:val="22"/>
          <w:szCs w:val="22"/>
        </w:rPr>
        <w:t>avvenire nel rispetto della normativa vigente e degli indirizzi regionali, con il contributo congiunto degli enti pubblici competenti, degli organismi di controllo e dei soggetti privati coinvolti.</w:t>
      </w:r>
    </w:p>
    <w:p w14:paraId="40819406" w14:textId="77777777" w:rsidR="00A06A92" w:rsidRPr="00B76E46" w:rsidRDefault="00A06A92" w:rsidP="00A06A92">
      <w:pPr>
        <w:jc w:val="both"/>
        <w:rPr>
          <w:sz w:val="22"/>
          <w:szCs w:val="22"/>
        </w:rPr>
      </w:pPr>
      <w:r w:rsidRPr="00B76E46">
        <w:rPr>
          <w:sz w:val="22"/>
          <w:szCs w:val="22"/>
        </w:rPr>
        <w:t xml:space="preserve">In particolare, l’azione regionale dovrà permettere di indirizzare misure specifiche in funzione delle diverse problematiche emergenti sul territorio regionale. A tal fine, dovrà essere attualizzato e approfondito il quadro conoscitivo alla base degli scenari di piano, per permettere di declinare gli obiettivi generali della pianificazione regionale in materia di bonifiche in azioni/misure mirate alle diverse specificità territoriali. </w:t>
      </w:r>
    </w:p>
    <w:p w14:paraId="4618854B" w14:textId="07A4C9FE" w:rsidR="00A06A92" w:rsidRPr="00B76E46" w:rsidRDefault="00A06A92" w:rsidP="00A06A92">
      <w:pPr>
        <w:jc w:val="both"/>
        <w:rPr>
          <w:sz w:val="22"/>
          <w:szCs w:val="22"/>
        </w:rPr>
      </w:pPr>
      <w:r w:rsidRPr="00B76E46">
        <w:rPr>
          <w:sz w:val="22"/>
          <w:szCs w:val="22"/>
        </w:rPr>
        <w:t>Gli obiettivi regionali in materia di bonifica dovranno inoltre avere una forte correlazione con le principali strategie regionali legate alle tematiche ambientali/territoriali, quali la rigenerazione territoriale e l’economia circolare</w:t>
      </w:r>
      <w:r w:rsidR="000833B0" w:rsidRPr="00B76E46">
        <w:rPr>
          <w:sz w:val="22"/>
          <w:szCs w:val="22"/>
        </w:rPr>
        <w:t>, la mitigazione e l’adattamento ai cambiamenti climatici</w:t>
      </w:r>
      <w:r w:rsidRPr="00B76E46">
        <w:rPr>
          <w:sz w:val="22"/>
          <w:szCs w:val="22"/>
        </w:rPr>
        <w:t>.</w:t>
      </w:r>
    </w:p>
    <w:p w14:paraId="1A456FD0" w14:textId="417E1A23" w:rsidR="00721284" w:rsidRPr="00B76E46" w:rsidRDefault="00721284" w:rsidP="00721284">
      <w:pPr>
        <w:spacing w:before="240" w:line="240" w:lineRule="auto"/>
        <w:jc w:val="both"/>
        <w:rPr>
          <w:sz w:val="22"/>
          <w:szCs w:val="22"/>
        </w:rPr>
      </w:pPr>
      <w:r w:rsidRPr="00B76E46">
        <w:rPr>
          <w:sz w:val="22"/>
          <w:szCs w:val="22"/>
        </w:rPr>
        <w:t xml:space="preserve">L’attività del sistema regionale dovrà concentrarsi sui siti con procedimento di bonifica sospeso, attraverso </w:t>
      </w:r>
      <w:r w:rsidR="001D5516" w:rsidRPr="00B76E46">
        <w:rPr>
          <w:sz w:val="22"/>
          <w:szCs w:val="22"/>
        </w:rPr>
        <w:t xml:space="preserve">il supporto alle amministrazioni comunali per la ripresa dei procedimenti e </w:t>
      </w:r>
      <w:r w:rsidRPr="00B76E46">
        <w:rPr>
          <w:sz w:val="22"/>
          <w:szCs w:val="22"/>
        </w:rPr>
        <w:t xml:space="preserve">l’incentivazione di interventi privati. </w:t>
      </w:r>
    </w:p>
    <w:p w14:paraId="7A76B5AC" w14:textId="539CA9B0" w:rsidR="000B6776" w:rsidRPr="00B76E46" w:rsidRDefault="000B6776" w:rsidP="000B6776">
      <w:pPr>
        <w:jc w:val="both"/>
        <w:rPr>
          <w:rFonts w:cs="Arial"/>
          <w:sz w:val="22"/>
          <w:szCs w:val="22"/>
        </w:rPr>
      </w:pPr>
      <w:r w:rsidRPr="00B76E46">
        <w:rPr>
          <w:rFonts w:cs="Arial"/>
          <w:sz w:val="22"/>
          <w:szCs w:val="22"/>
        </w:rPr>
        <w:t xml:space="preserve">Le azioni congiunte del sistema regionale dovranno essere finalizzate a garantire il completamento degli interventi di bonifica per almeno </w:t>
      </w:r>
      <w:r w:rsidRPr="00B76E46">
        <w:rPr>
          <w:rFonts w:cs="Arial"/>
          <w:b/>
          <w:sz w:val="22"/>
          <w:szCs w:val="22"/>
        </w:rPr>
        <w:t xml:space="preserve">100 siti contaminati all’anno, </w:t>
      </w:r>
      <w:r w:rsidRPr="00B76E46">
        <w:rPr>
          <w:rFonts w:cs="Arial"/>
          <w:sz w:val="22"/>
          <w:szCs w:val="22"/>
        </w:rPr>
        <w:t>che rappresentano circa il 10% dei siti a oggi classificati come contaminati.</w:t>
      </w:r>
    </w:p>
    <w:p w14:paraId="14665242" w14:textId="203902C6" w:rsidR="00FA7DBF" w:rsidRPr="00B76E46" w:rsidRDefault="00426E08" w:rsidP="0062474B">
      <w:pPr>
        <w:pStyle w:val="Heading2"/>
        <w:numPr>
          <w:ilvl w:val="1"/>
          <w:numId w:val="17"/>
        </w:numPr>
        <w:rPr>
          <w:sz w:val="22"/>
          <w:szCs w:val="22"/>
        </w:rPr>
      </w:pPr>
      <w:bookmarkStart w:id="26" w:name="_Toc242892008"/>
      <w:bookmarkStart w:id="27" w:name="_Toc244190015"/>
      <w:r w:rsidRPr="00B76E46">
        <w:rPr>
          <w:sz w:val="22"/>
          <w:szCs w:val="22"/>
        </w:rPr>
        <w:t>Le priorità regionali</w:t>
      </w:r>
      <w:bookmarkEnd w:id="26"/>
      <w:bookmarkEnd w:id="27"/>
    </w:p>
    <w:p w14:paraId="733731AE" w14:textId="64205B6E" w:rsidR="00B26A6A" w:rsidRPr="00B76E46" w:rsidRDefault="00B26A6A" w:rsidP="00B26A6A">
      <w:pPr>
        <w:spacing w:before="240" w:line="240" w:lineRule="auto"/>
        <w:jc w:val="both"/>
        <w:rPr>
          <w:sz w:val="22"/>
          <w:szCs w:val="22"/>
        </w:rPr>
      </w:pPr>
      <w:r w:rsidRPr="00B76E46">
        <w:rPr>
          <w:sz w:val="22"/>
          <w:szCs w:val="22"/>
        </w:rPr>
        <w:t xml:space="preserve">La definizione delle graduatorie regionali di priorità di intervento per i siti </w:t>
      </w:r>
      <w:r w:rsidR="002B2786" w:rsidRPr="00B76E46">
        <w:rPr>
          <w:sz w:val="22"/>
          <w:szCs w:val="22"/>
        </w:rPr>
        <w:t>oggetto di procedimento di bonifica</w:t>
      </w:r>
      <w:r w:rsidRPr="00B76E46">
        <w:rPr>
          <w:sz w:val="22"/>
          <w:szCs w:val="22"/>
        </w:rPr>
        <w:t xml:space="preserve"> è necessaria per indirizzare le azioni degli Enti locali e di controllo ambientale e sanitario al fine del regolare svolgimento dei procedimenti di bonifica, per la programmazione economico-finanziaria regionale nonché per garantire un livello adeguato di informazioni alla cittadinanza sulle reali criticità territoriali</w:t>
      </w:r>
      <w:r w:rsidR="00A42D27" w:rsidRPr="00B76E46">
        <w:rPr>
          <w:sz w:val="22"/>
          <w:szCs w:val="22"/>
        </w:rPr>
        <w:t xml:space="preserve">; l’attività costituisce anche un tassello per  le azioni di promozione </w:t>
      </w:r>
      <w:r w:rsidR="00916D76" w:rsidRPr="00B76E46">
        <w:rPr>
          <w:sz w:val="22"/>
          <w:szCs w:val="22"/>
        </w:rPr>
        <w:t>della rigenerazione territoriale</w:t>
      </w:r>
      <w:r w:rsidRPr="00B76E46">
        <w:rPr>
          <w:sz w:val="22"/>
          <w:szCs w:val="22"/>
        </w:rPr>
        <w:t>.</w:t>
      </w:r>
    </w:p>
    <w:p w14:paraId="5CBC3F67" w14:textId="77777777" w:rsidR="0083498C" w:rsidRPr="00B76E46" w:rsidRDefault="0083498C" w:rsidP="0083498C">
      <w:pPr>
        <w:spacing w:before="240" w:line="240" w:lineRule="auto"/>
        <w:jc w:val="both"/>
        <w:rPr>
          <w:sz w:val="22"/>
          <w:szCs w:val="22"/>
        </w:rPr>
      </w:pPr>
      <w:r w:rsidRPr="00B76E46">
        <w:rPr>
          <w:sz w:val="22"/>
          <w:szCs w:val="22"/>
        </w:rPr>
        <w:t xml:space="preserve">Regione ha da tempo definito una metodica (c.d. SER-APHIM) per la gerarchizzazione dei siti contaminati, allo scopo di identificare le priorità di intervento per la pianificazione delle attività di bonifica e la successiva programmazione economico-finanziaria regionale nei casi in cui non vi sia un intervento diretto del soggetto obbligato e/o di soggetti terzi interessati. </w:t>
      </w:r>
    </w:p>
    <w:p w14:paraId="0DDF17C9" w14:textId="5EBC5561" w:rsidR="00DB3547" w:rsidRPr="00B76E46" w:rsidRDefault="00DB3547" w:rsidP="0083498C">
      <w:pPr>
        <w:spacing w:before="240" w:line="240" w:lineRule="auto"/>
        <w:jc w:val="both"/>
        <w:rPr>
          <w:sz w:val="22"/>
          <w:szCs w:val="22"/>
        </w:rPr>
      </w:pPr>
      <w:r w:rsidRPr="00B76E46">
        <w:rPr>
          <w:sz w:val="22"/>
          <w:szCs w:val="22"/>
        </w:rPr>
        <w:t>La procedura qualitativa definita</w:t>
      </w:r>
      <w:r w:rsidR="00EF7F14" w:rsidRPr="00B76E46">
        <w:rPr>
          <w:sz w:val="22"/>
          <w:szCs w:val="22"/>
        </w:rPr>
        <w:t>, con il supporto del Politecnico di Milano,</w:t>
      </w:r>
      <w:r w:rsidRPr="00B76E46">
        <w:rPr>
          <w:sz w:val="22"/>
          <w:szCs w:val="22"/>
        </w:rPr>
        <w:t xml:space="preserve"> per la valutazione del rischio potenziale permette di elaborare una graduatoria dei siti contaminati assegnando punteggi sintetici di rischio in funzione della tipologia di contaminazione (matrice impattata, contaminanti, estensione), della presenza di sorgenti primarie attive (quali a esempio rifiuti), dei rischi per la popolazione (emissioni vapori, </w:t>
      </w:r>
      <w:proofErr w:type="spellStart"/>
      <w:r w:rsidRPr="00B76E46">
        <w:rPr>
          <w:sz w:val="22"/>
          <w:szCs w:val="22"/>
        </w:rPr>
        <w:t>plume</w:t>
      </w:r>
      <w:proofErr w:type="spellEnd"/>
      <w:r w:rsidRPr="00B76E46">
        <w:rPr>
          <w:sz w:val="22"/>
          <w:szCs w:val="22"/>
        </w:rPr>
        <w:t xml:space="preserve"> di contaminazione, aree agricole) oltreché dello stato del procedimento amministrativo</w:t>
      </w:r>
      <w:r w:rsidR="001A2A4F" w:rsidRPr="00B76E46">
        <w:rPr>
          <w:sz w:val="22"/>
          <w:szCs w:val="22"/>
        </w:rPr>
        <w:t>.</w:t>
      </w:r>
    </w:p>
    <w:p w14:paraId="3B9E4CF1" w14:textId="54661EC5" w:rsidR="00726C77" w:rsidRPr="00B76E46" w:rsidRDefault="00747948" w:rsidP="00F622E7">
      <w:pPr>
        <w:spacing w:before="240" w:line="240" w:lineRule="auto"/>
        <w:jc w:val="both"/>
        <w:rPr>
          <w:sz w:val="22"/>
          <w:szCs w:val="22"/>
        </w:rPr>
      </w:pPr>
      <w:r w:rsidRPr="00B76E46">
        <w:rPr>
          <w:sz w:val="22"/>
          <w:szCs w:val="22"/>
        </w:rPr>
        <w:t xml:space="preserve">Per l’aggiornamento periodico, la Giunta si avvarrà di ARPA Lombardia per l’elaborazione dei dati, anche attraverso lo sviluppo </w:t>
      </w:r>
      <w:r w:rsidR="00726C77" w:rsidRPr="00B76E46">
        <w:rPr>
          <w:sz w:val="22"/>
          <w:szCs w:val="22"/>
        </w:rPr>
        <w:t>un applicativo dedicato,</w:t>
      </w:r>
      <w:r w:rsidR="00557406" w:rsidRPr="00B76E46">
        <w:rPr>
          <w:sz w:val="22"/>
          <w:szCs w:val="22"/>
        </w:rPr>
        <w:t xml:space="preserve">, </w:t>
      </w:r>
      <w:r w:rsidR="007A3C77" w:rsidRPr="00B76E46">
        <w:rPr>
          <w:sz w:val="22"/>
          <w:szCs w:val="22"/>
        </w:rPr>
        <w:t xml:space="preserve">strumento di supporto </w:t>
      </w:r>
      <w:r w:rsidR="0037203A" w:rsidRPr="00B76E46">
        <w:rPr>
          <w:sz w:val="22"/>
          <w:szCs w:val="22"/>
        </w:rPr>
        <w:t xml:space="preserve">alla programmazione delle politiche ambientali regionali e di monitoraggio </w:t>
      </w:r>
      <w:r w:rsidR="00EA3F83" w:rsidRPr="00B76E46">
        <w:rPr>
          <w:sz w:val="22"/>
          <w:szCs w:val="22"/>
        </w:rPr>
        <w:t>d</w:t>
      </w:r>
      <w:r w:rsidR="00DE4D2F" w:rsidRPr="00B76E46">
        <w:rPr>
          <w:sz w:val="22"/>
          <w:szCs w:val="22"/>
        </w:rPr>
        <w:t>i</w:t>
      </w:r>
      <w:r w:rsidR="0037203A" w:rsidRPr="00B76E46">
        <w:rPr>
          <w:sz w:val="22"/>
          <w:szCs w:val="22"/>
        </w:rPr>
        <w:t xml:space="preserve"> queste sul </w:t>
      </w:r>
      <w:r w:rsidR="00EA3F83" w:rsidRPr="00B76E46">
        <w:rPr>
          <w:sz w:val="22"/>
          <w:szCs w:val="22"/>
        </w:rPr>
        <w:t>territorio, che</w:t>
      </w:r>
      <w:r w:rsidR="00E529C0" w:rsidRPr="00B76E46">
        <w:rPr>
          <w:sz w:val="22"/>
          <w:szCs w:val="22"/>
        </w:rPr>
        <w:t xml:space="preserve"> connette e integra in un unico spazio digitale le banche dati </w:t>
      </w:r>
      <w:r w:rsidR="00BF638D" w:rsidRPr="00B76E46">
        <w:rPr>
          <w:sz w:val="22"/>
          <w:szCs w:val="22"/>
        </w:rPr>
        <w:t>ambientali</w:t>
      </w:r>
      <w:r w:rsidR="00E529C0" w:rsidRPr="00B76E46">
        <w:rPr>
          <w:sz w:val="22"/>
          <w:szCs w:val="22"/>
        </w:rPr>
        <w:t>, trasformando dati complessi in informazioni accessibili</w:t>
      </w:r>
      <w:r w:rsidR="00497B40" w:rsidRPr="00B76E46">
        <w:rPr>
          <w:sz w:val="22"/>
          <w:szCs w:val="22"/>
        </w:rPr>
        <w:t xml:space="preserve"> in un unico visualizzatore geografico</w:t>
      </w:r>
      <w:r w:rsidR="00C209DB" w:rsidRPr="00B76E46">
        <w:rPr>
          <w:sz w:val="22"/>
          <w:szCs w:val="22"/>
        </w:rPr>
        <w:t>, con lo scopo di generare indicatori di sintesi e supporto delle specifiche analisi</w:t>
      </w:r>
      <w:r w:rsidR="00E529C0" w:rsidRPr="00B76E46">
        <w:rPr>
          <w:sz w:val="22"/>
          <w:szCs w:val="22"/>
        </w:rPr>
        <w:t>.</w:t>
      </w:r>
      <w:r w:rsidRPr="00B76E46">
        <w:rPr>
          <w:sz w:val="22"/>
          <w:szCs w:val="22"/>
        </w:rPr>
        <w:t xml:space="preserve"> </w:t>
      </w:r>
    </w:p>
    <w:p w14:paraId="1D1267AC" w14:textId="4AD3D4FA" w:rsidR="00B26A6A" w:rsidRPr="00B76E46" w:rsidRDefault="00DA7F45" w:rsidP="00F622E7">
      <w:pPr>
        <w:spacing w:before="240" w:line="240" w:lineRule="auto"/>
        <w:jc w:val="both"/>
        <w:rPr>
          <w:sz w:val="22"/>
          <w:szCs w:val="22"/>
        </w:rPr>
      </w:pPr>
      <w:r w:rsidRPr="00B76E46">
        <w:rPr>
          <w:sz w:val="22"/>
          <w:szCs w:val="22"/>
        </w:rPr>
        <w:t xml:space="preserve">Per questo è fondamentale che </w:t>
      </w:r>
      <w:r w:rsidR="00F755E2" w:rsidRPr="00B76E46">
        <w:rPr>
          <w:b/>
          <w:bCs/>
          <w:sz w:val="22"/>
          <w:szCs w:val="22"/>
        </w:rPr>
        <w:t>ARPA Lombardia</w:t>
      </w:r>
      <w:r w:rsidR="00F644CD" w:rsidRPr="00B76E46">
        <w:rPr>
          <w:b/>
          <w:bCs/>
          <w:sz w:val="22"/>
          <w:szCs w:val="22"/>
        </w:rPr>
        <w:t xml:space="preserve"> garantisca </w:t>
      </w:r>
      <w:r w:rsidR="00F755E2" w:rsidRPr="00B76E46">
        <w:rPr>
          <w:b/>
          <w:bCs/>
          <w:sz w:val="22"/>
          <w:szCs w:val="22"/>
        </w:rPr>
        <w:t>la completa funzionalità</w:t>
      </w:r>
      <w:r w:rsidR="00D61AE2" w:rsidRPr="00B76E46">
        <w:rPr>
          <w:b/>
          <w:bCs/>
          <w:sz w:val="22"/>
          <w:szCs w:val="22"/>
        </w:rPr>
        <w:t xml:space="preserve"> e operatività</w:t>
      </w:r>
      <w:r w:rsidR="00F755E2" w:rsidRPr="00B76E46">
        <w:rPr>
          <w:b/>
          <w:bCs/>
          <w:sz w:val="22"/>
          <w:szCs w:val="22"/>
        </w:rPr>
        <w:t xml:space="preserve"> del</w:t>
      </w:r>
      <w:r w:rsidR="00D61AE2" w:rsidRPr="00B76E46">
        <w:rPr>
          <w:b/>
          <w:bCs/>
          <w:sz w:val="22"/>
          <w:szCs w:val="22"/>
        </w:rPr>
        <w:t>l’applicativo PSC-AGISCO</w:t>
      </w:r>
      <w:r w:rsidR="00D61AE2" w:rsidRPr="00B76E46">
        <w:rPr>
          <w:sz w:val="22"/>
          <w:szCs w:val="22"/>
        </w:rPr>
        <w:t xml:space="preserve">, per permettere a tutti gli operatori pubblici e privati </w:t>
      </w:r>
      <w:r w:rsidR="00F622E7" w:rsidRPr="00B76E46">
        <w:rPr>
          <w:sz w:val="22"/>
          <w:szCs w:val="22"/>
        </w:rPr>
        <w:t>l’aggiornamento costante della banca dati regionale</w:t>
      </w:r>
      <w:r w:rsidR="00B26A6A" w:rsidRPr="00B76E46">
        <w:rPr>
          <w:sz w:val="22"/>
          <w:szCs w:val="22"/>
        </w:rPr>
        <w:t>, al fine di garantire solidità alle elaborazioni alla base della definizione delle priorità stesse.</w:t>
      </w:r>
    </w:p>
    <w:p w14:paraId="6620040E" w14:textId="77777777" w:rsidR="00B26A6A" w:rsidRPr="00B76E46" w:rsidRDefault="00B26A6A" w:rsidP="00B26A6A">
      <w:pPr>
        <w:spacing w:before="240" w:line="240" w:lineRule="auto"/>
        <w:jc w:val="both"/>
        <w:rPr>
          <w:sz w:val="22"/>
          <w:szCs w:val="22"/>
        </w:rPr>
      </w:pPr>
      <w:r w:rsidRPr="00B76E46">
        <w:rPr>
          <w:sz w:val="22"/>
          <w:szCs w:val="22"/>
        </w:rPr>
        <w:t xml:space="preserve">L’aggiornamento del PRB deve prevedere azioni in grado di consentire una più approfondita valutazione dello stato delle conoscenze dei siti contaminati o potenzialmente contaminati, permettendo agli operatori del settore (pubblico e privato) di distinguere tra aree adeguatamente presidiate sul territorio e aree dove le problematiche ambientali e/o amministrative possono costituire una potenziale criticità. </w:t>
      </w:r>
    </w:p>
    <w:p w14:paraId="75486D5E" w14:textId="6ABFE771" w:rsidR="00B26A6A" w:rsidRPr="00B76E46" w:rsidRDefault="00B26A6A" w:rsidP="00B26A6A">
      <w:pPr>
        <w:spacing w:before="240" w:line="240" w:lineRule="auto"/>
        <w:jc w:val="both"/>
        <w:rPr>
          <w:sz w:val="22"/>
          <w:szCs w:val="22"/>
        </w:rPr>
      </w:pPr>
      <w:r w:rsidRPr="00B76E46">
        <w:rPr>
          <w:sz w:val="22"/>
          <w:szCs w:val="22"/>
        </w:rPr>
        <w:t xml:space="preserve">La Giunta dovrà garantire l’aggiornamento periodico </w:t>
      </w:r>
      <w:r w:rsidR="005643CD" w:rsidRPr="00B76E46">
        <w:rPr>
          <w:sz w:val="22"/>
          <w:szCs w:val="22"/>
        </w:rPr>
        <w:t xml:space="preserve">triennale </w:t>
      </w:r>
      <w:r w:rsidRPr="00B76E46">
        <w:rPr>
          <w:sz w:val="22"/>
          <w:szCs w:val="22"/>
        </w:rPr>
        <w:t xml:space="preserve">dei siti prioritari, per tener conto dello scenario territoriale in continua evoluzione, anche attraverso </w:t>
      </w:r>
      <w:r w:rsidR="00EA747B" w:rsidRPr="00B76E46">
        <w:rPr>
          <w:sz w:val="22"/>
          <w:szCs w:val="22"/>
        </w:rPr>
        <w:t>l</w:t>
      </w:r>
      <w:r w:rsidRPr="00B76E46">
        <w:rPr>
          <w:sz w:val="22"/>
          <w:szCs w:val="22"/>
        </w:rPr>
        <w:t>a semplificazione della procedura di definizione delle priorità medesime</w:t>
      </w:r>
      <w:r w:rsidR="00374FDD" w:rsidRPr="00B76E46">
        <w:rPr>
          <w:sz w:val="22"/>
          <w:szCs w:val="22"/>
        </w:rPr>
        <w:t xml:space="preserve"> già definita nel PRB 2022, alla luce delle indicazioni nazionali definite da ISPRA.</w:t>
      </w:r>
    </w:p>
    <w:p w14:paraId="09AFA9DB" w14:textId="3ABA0B16" w:rsidR="00A93F11" w:rsidRPr="00B76E46" w:rsidRDefault="00A93F11" w:rsidP="00C808AA">
      <w:pPr>
        <w:pStyle w:val="Heading2"/>
        <w:numPr>
          <w:ilvl w:val="1"/>
          <w:numId w:val="17"/>
        </w:numPr>
        <w:rPr>
          <w:sz w:val="22"/>
          <w:szCs w:val="22"/>
        </w:rPr>
      </w:pPr>
      <w:bookmarkStart w:id="28" w:name="_Toc243929425"/>
      <w:bookmarkStart w:id="29" w:name="_Toc243929460"/>
      <w:bookmarkStart w:id="30" w:name="_Toc242892010"/>
      <w:bookmarkStart w:id="31" w:name="_Toc244190016"/>
      <w:bookmarkEnd w:id="28"/>
      <w:bookmarkEnd w:id="29"/>
      <w:r w:rsidRPr="00B76E46">
        <w:rPr>
          <w:sz w:val="22"/>
          <w:szCs w:val="22"/>
        </w:rPr>
        <w:t>Dalla bonifica alla rigenerazione</w:t>
      </w:r>
      <w:bookmarkEnd w:id="30"/>
      <w:bookmarkEnd w:id="31"/>
    </w:p>
    <w:p w14:paraId="4C20ADA4" w14:textId="6C3A8014" w:rsidR="009964E4" w:rsidRPr="00B76E46" w:rsidRDefault="009964E4" w:rsidP="009964E4">
      <w:pPr>
        <w:jc w:val="both"/>
        <w:rPr>
          <w:sz w:val="22"/>
          <w:szCs w:val="22"/>
        </w:rPr>
      </w:pPr>
      <w:r w:rsidRPr="00B76E46">
        <w:rPr>
          <w:sz w:val="22"/>
          <w:szCs w:val="22"/>
        </w:rPr>
        <w:t xml:space="preserve">Gli obiettivi regionali in materia di bonifica dovranno essere strettamente correlati alle principali strategie ambientali e territoriali, con particolare riferimento alla rigenerazione territoriale, all'economia circolare, alla tutela </w:t>
      </w:r>
      <w:r w:rsidR="00F22F8B" w:rsidRPr="00B76E46">
        <w:rPr>
          <w:sz w:val="22"/>
          <w:szCs w:val="22"/>
        </w:rPr>
        <w:t>e ripristino</w:t>
      </w:r>
      <w:r w:rsidRPr="00B76E46">
        <w:rPr>
          <w:sz w:val="22"/>
          <w:szCs w:val="22"/>
        </w:rPr>
        <w:t xml:space="preserve"> del suolo e alle politiche di mitigazione e adattamento ai cambiamenti climatici. In tale contesto, il recupero e la riqualificazione dei siti contaminati rappresentano un'opportunità strategica per il riuso di aree già compromesse, la riduzione del consumo di suolo, il rafforzamento della resilienza dei territori agli eventi climatici estremi e il ripristino delle funzioni ecologiche e dei servizi ecosistemici del suolo.</w:t>
      </w:r>
    </w:p>
    <w:p w14:paraId="47B7B88F" w14:textId="40A4B3BD" w:rsidR="001C4A84" w:rsidRPr="00B76E46" w:rsidRDefault="001C4A84" w:rsidP="001C4A84">
      <w:pPr>
        <w:jc w:val="both"/>
        <w:rPr>
          <w:sz w:val="22"/>
          <w:szCs w:val="22"/>
        </w:rPr>
      </w:pPr>
      <w:r w:rsidRPr="00B76E46">
        <w:rPr>
          <w:sz w:val="22"/>
          <w:szCs w:val="22"/>
        </w:rPr>
        <w:t>La bonifica consente il recupero e il riutilizzo di aree compromesse, favorendo processi di rigenerazione urbana e territoriale che riducono la necessità di occupare nuovo suolo agricolo o naturale.</w:t>
      </w:r>
      <w:r w:rsidR="003C154E" w:rsidRPr="00B76E46">
        <w:rPr>
          <w:sz w:val="22"/>
          <w:szCs w:val="22"/>
        </w:rPr>
        <w:t xml:space="preserve"> </w:t>
      </w:r>
      <w:r w:rsidR="7EB68622" w:rsidRPr="00B76E46">
        <w:rPr>
          <w:sz w:val="22"/>
          <w:szCs w:val="22"/>
        </w:rPr>
        <w:t xml:space="preserve">In questa prospettiva, la bonifica </w:t>
      </w:r>
      <w:r w:rsidR="04CFBEBD" w:rsidRPr="00B76E46">
        <w:rPr>
          <w:sz w:val="22"/>
          <w:szCs w:val="22"/>
        </w:rPr>
        <w:t>intesa come</w:t>
      </w:r>
      <w:r w:rsidR="003C154E" w:rsidRPr="00B76E46">
        <w:rPr>
          <w:sz w:val="22"/>
          <w:szCs w:val="22"/>
        </w:rPr>
        <w:t xml:space="preserve"> </w:t>
      </w:r>
      <w:r w:rsidR="000F33DA" w:rsidRPr="00B76E46">
        <w:rPr>
          <w:sz w:val="22"/>
          <w:szCs w:val="22"/>
        </w:rPr>
        <w:t xml:space="preserve">tassello </w:t>
      </w:r>
      <w:r w:rsidR="003C154E" w:rsidRPr="00B76E46">
        <w:rPr>
          <w:sz w:val="22"/>
          <w:szCs w:val="22"/>
        </w:rPr>
        <w:t>della</w:t>
      </w:r>
      <w:r w:rsidR="04CFBEBD" w:rsidRPr="00B76E46">
        <w:rPr>
          <w:sz w:val="22"/>
          <w:szCs w:val="22"/>
        </w:rPr>
        <w:t xml:space="preserve"> riqualificazione ambientale </w:t>
      </w:r>
      <w:r w:rsidR="7EB68622" w:rsidRPr="00B76E46">
        <w:rPr>
          <w:sz w:val="22"/>
          <w:szCs w:val="22"/>
        </w:rPr>
        <w:t xml:space="preserve">contribuisce agli obiettivi europei e nazionali di </w:t>
      </w:r>
      <w:r w:rsidR="7EB68622" w:rsidRPr="00B76E46">
        <w:rPr>
          <w:b/>
          <w:bCs/>
          <w:sz w:val="22"/>
          <w:szCs w:val="22"/>
        </w:rPr>
        <w:t>riduzione del consumo netto di suolo</w:t>
      </w:r>
      <w:r w:rsidR="7EB68622" w:rsidRPr="00B76E46">
        <w:rPr>
          <w:sz w:val="22"/>
          <w:szCs w:val="22"/>
        </w:rPr>
        <w:t xml:space="preserve"> e di tutela delle funzioni ecosistemiche del territorio, favorendo il riuso di aree in passato già urbanizzate e infrastrutturate.</w:t>
      </w:r>
    </w:p>
    <w:p w14:paraId="75889991" w14:textId="7A393B93" w:rsidR="00651108" w:rsidRPr="00B76E46" w:rsidRDefault="4EB238BC" w:rsidP="00651108">
      <w:pPr>
        <w:jc w:val="both"/>
        <w:rPr>
          <w:rFonts w:cs="Arial"/>
          <w:sz w:val="22"/>
          <w:szCs w:val="22"/>
        </w:rPr>
      </w:pPr>
      <w:r w:rsidRPr="00B76E46">
        <w:rPr>
          <w:rFonts w:cs="Arial"/>
          <w:sz w:val="22"/>
          <w:szCs w:val="22"/>
        </w:rPr>
        <w:t xml:space="preserve">Si tratta di una attività multidisciplinare e </w:t>
      </w:r>
      <w:r w:rsidR="14E214EF" w:rsidRPr="00B76E46">
        <w:rPr>
          <w:rFonts w:cs="Arial"/>
          <w:sz w:val="22"/>
          <w:szCs w:val="22"/>
        </w:rPr>
        <w:t>integrata</w:t>
      </w:r>
      <w:r w:rsidRPr="00B76E46">
        <w:rPr>
          <w:rFonts w:cs="Arial"/>
          <w:sz w:val="22"/>
          <w:szCs w:val="22"/>
        </w:rPr>
        <w:t>, che dev</w:t>
      </w:r>
      <w:r w:rsidR="0948E115" w:rsidRPr="00B76E46">
        <w:rPr>
          <w:rFonts w:cs="Arial"/>
          <w:sz w:val="22"/>
          <w:szCs w:val="22"/>
        </w:rPr>
        <w:t>e</w:t>
      </w:r>
      <w:r w:rsidRPr="00B76E46">
        <w:rPr>
          <w:rFonts w:cs="Arial"/>
          <w:sz w:val="22"/>
          <w:szCs w:val="22"/>
        </w:rPr>
        <w:t xml:space="preserve"> essere adeguatamente coordinat</w:t>
      </w:r>
      <w:r w:rsidR="0647177E" w:rsidRPr="00B76E46">
        <w:rPr>
          <w:rFonts w:cs="Arial"/>
          <w:sz w:val="22"/>
          <w:szCs w:val="22"/>
        </w:rPr>
        <w:t>a</w:t>
      </w:r>
      <w:r w:rsidRPr="00B76E46">
        <w:rPr>
          <w:rFonts w:cs="Arial"/>
          <w:sz w:val="22"/>
          <w:szCs w:val="22"/>
        </w:rPr>
        <w:t xml:space="preserve"> e armonizzat</w:t>
      </w:r>
      <w:r w:rsidR="0647177E" w:rsidRPr="00B76E46">
        <w:rPr>
          <w:rFonts w:cs="Arial"/>
          <w:sz w:val="22"/>
          <w:szCs w:val="22"/>
        </w:rPr>
        <w:t>a</w:t>
      </w:r>
      <w:r w:rsidRPr="00B76E46">
        <w:rPr>
          <w:rFonts w:cs="Arial"/>
          <w:sz w:val="22"/>
          <w:szCs w:val="22"/>
        </w:rPr>
        <w:t xml:space="preserve"> negli obiettivi e nelle finalità pianificatorie </w:t>
      </w:r>
      <w:r w:rsidR="7A5E67C7" w:rsidRPr="00B76E46">
        <w:rPr>
          <w:rFonts w:cs="Arial"/>
          <w:sz w:val="22"/>
          <w:szCs w:val="22"/>
        </w:rPr>
        <w:t xml:space="preserve">ambientali e </w:t>
      </w:r>
      <w:r w:rsidRPr="00B76E46">
        <w:rPr>
          <w:rFonts w:cs="Arial"/>
          <w:sz w:val="22"/>
          <w:szCs w:val="22"/>
        </w:rPr>
        <w:t>territoriali</w:t>
      </w:r>
      <w:r w:rsidR="009A3077" w:rsidRPr="00B76E46">
        <w:rPr>
          <w:rFonts w:cs="Arial"/>
          <w:sz w:val="22"/>
          <w:szCs w:val="22"/>
        </w:rPr>
        <w:t>,</w:t>
      </w:r>
    </w:p>
    <w:p w14:paraId="76B9C211" w14:textId="27CEE24F" w:rsidR="00671116" w:rsidRPr="00B76E46" w:rsidRDefault="7FBA11F9" w:rsidP="00671116">
      <w:pPr>
        <w:jc w:val="both"/>
        <w:rPr>
          <w:sz w:val="22"/>
          <w:szCs w:val="22"/>
        </w:rPr>
      </w:pPr>
      <w:r w:rsidRPr="00B76E46">
        <w:rPr>
          <w:rFonts w:cs="Arial"/>
          <w:sz w:val="22"/>
          <w:szCs w:val="22"/>
        </w:rPr>
        <w:t xml:space="preserve">Nel PRB 2022, per favorire i processi rigenerativi di siti contaminati dismessi/degradati (siti contaminati abbandonati/orfani) minimizzando </w:t>
      </w:r>
      <w:r w:rsidR="7311897E" w:rsidRPr="00B76E46">
        <w:rPr>
          <w:rFonts w:cs="Arial"/>
          <w:sz w:val="22"/>
          <w:szCs w:val="22"/>
        </w:rPr>
        <w:t xml:space="preserve">l’impiego </w:t>
      </w:r>
      <w:r w:rsidRPr="00B76E46">
        <w:rPr>
          <w:rFonts w:cs="Arial"/>
          <w:sz w:val="22"/>
          <w:szCs w:val="22"/>
        </w:rPr>
        <w:t>di risorse pubbliche, è stata operata una valutazione dei contesti territoriali regionali, a partire dalle c.d. “aree per la rigenerazione” introdotte dal PTR</w:t>
      </w:r>
      <w:r w:rsidR="2283CA33" w:rsidRPr="00B76E46">
        <w:rPr>
          <w:rFonts w:cs="Arial"/>
          <w:sz w:val="22"/>
          <w:szCs w:val="22"/>
        </w:rPr>
        <w:t xml:space="preserve"> ai sensi della </w:t>
      </w:r>
      <w:proofErr w:type="spellStart"/>
      <w:r w:rsidR="2283CA33" w:rsidRPr="00B76E46">
        <w:rPr>
          <w:rFonts w:cs="Arial"/>
          <w:sz w:val="22"/>
          <w:szCs w:val="22"/>
        </w:rPr>
        <w:t>l.r</w:t>
      </w:r>
      <w:proofErr w:type="spellEnd"/>
      <w:r w:rsidR="2283CA33" w:rsidRPr="00B76E46">
        <w:rPr>
          <w:rFonts w:cs="Arial"/>
          <w:sz w:val="22"/>
          <w:szCs w:val="22"/>
        </w:rPr>
        <w:t>. 31/</w:t>
      </w:r>
      <w:r w:rsidR="00710CDB" w:rsidRPr="00B76E46">
        <w:rPr>
          <w:rFonts w:cs="Arial"/>
          <w:sz w:val="22"/>
          <w:szCs w:val="22"/>
        </w:rPr>
        <w:t>20</w:t>
      </w:r>
      <w:r w:rsidR="2283CA33" w:rsidRPr="00B76E46">
        <w:rPr>
          <w:rFonts w:cs="Arial"/>
          <w:sz w:val="22"/>
          <w:szCs w:val="22"/>
        </w:rPr>
        <w:t>14</w:t>
      </w:r>
      <w:r w:rsidRPr="00B76E46">
        <w:rPr>
          <w:rFonts w:cs="Arial"/>
          <w:sz w:val="22"/>
          <w:szCs w:val="22"/>
        </w:rPr>
        <w:t xml:space="preserve">, con la finalità di fornire uno strumento il più possibile funzionale a far emergere l’appetibilità </w:t>
      </w:r>
      <w:r w:rsidR="182E7AE7" w:rsidRPr="00B76E46">
        <w:rPr>
          <w:rFonts w:cs="Arial"/>
          <w:sz w:val="22"/>
          <w:szCs w:val="22"/>
        </w:rPr>
        <w:t>delle aree con presenza di</w:t>
      </w:r>
      <w:r w:rsidRPr="00B76E46">
        <w:rPr>
          <w:rFonts w:cs="Arial"/>
          <w:sz w:val="22"/>
          <w:szCs w:val="22"/>
        </w:rPr>
        <w:t xml:space="preserve"> siti contaminati e degradati.  </w:t>
      </w:r>
    </w:p>
    <w:p w14:paraId="63C6FC6A" w14:textId="20B2D840" w:rsidR="00671116" w:rsidRPr="00B76E46" w:rsidRDefault="63FBEF7E" w:rsidP="00671116">
      <w:pPr>
        <w:jc w:val="both"/>
        <w:rPr>
          <w:sz w:val="22"/>
          <w:szCs w:val="22"/>
        </w:rPr>
      </w:pPr>
      <w:r w:rsidRPr="00B76E46">
        <w:rPr>
          <w:rFonts w:cs="Arial"/>
          <w:sz w:val="22"/>
          <w:szCs w:val="22"/>
        </w:rPr>
        <w:t>L’analisi ha incrociato le principali tematiche ambientali e territoriali - grazie all’ausilio dei livelli informativi del Geoportale della Lombardia ritenuti significativi - con la banca dati AGISCO, concentrandosi sui siti industriali dismessi e sulle discariche (comprese quelle ante-norma), interessati da procedimenti di bonifica.</w:t>
      </w:r>
    </w:p>
    <w:p w14:paraId="54119A38" w14:textId="5D7B84F4" w:rsidR="00671116" w:rsidRPr="00B76E46" w:rsidRDefault="5320CA3F" w:rsidP="00671116">
      <w:pPr>
        <w:jc w:val="both"/>
        <w:rPr>
          <w:rFonts w:cs="Arial"/>
          <w:sz w:val="22"/>
          <w:szCs w:val="22"/>
        </w:rPr>
      </w:pPr>
      <w:r w:rsidRPr="00B76E46">
        <w:rPr>
          <w:rFonts w:cs="Arial"/>
          <w:sz w:val="22"/>
          <w:szCs w:val="22"/>
        </w:rPr>
        <w:t>La mappatura cartografica</w:t>
      </w:r>
      <w:r w:rsidR="10255E05" w:rsidRPr="00B76E46">
        <w:rPr>
          <w:rFonts w:cs="Arial"/>
          <w:sz w:val="22"/>
          <w:szCs w:val="22"/>
        </w:rPr>
        <w:t xml:space="preserve"> prodott</w:t>
      </w:r>
      <w:r w:rsidR="7466F204" w:rsidRPr="00B76E46">
        <w:rPr>
          <w:rFonts w:cs="Arial"/>
          <w:sz w:val="22"/>
          <w:szCs w:val="22"/>
        </w:rPr>
        <w:t>a</w:t>
      </w:r>
      <w:r w:rsidR="02CD2428" w:rsidRPr="00B76E46">
        <w:rPr>
          <w:rFonts w:cs="Arial"/>
          <w:sz w:val="22"/>
          <w:szCs w:val="22"/>
        </w:rPr>
        <w:t xml:space="preserve">, </w:t>
      </w:r>
      <w:r w:rsidR="721EB84A" w:rsidRPr="00B76E46">
        <w:rPr>
          <w:rFonts w:cs="Arial"/>
          <w:sz w:val="22"/>
          <w:szCs w:val="22"/>
        </w:rPr>
        <w:t xml:space="preserve">aggiornata </w:t>
      </w:r>
      <w:r w:rsidR="02CD2428" w:rsidRPr="00B76E46">
        <w:rPr>
          <w:rFonts w:cs="Arial"/>
          <w:sz w:val="22"/>
          <w:szCs w:val="22"/>
        </w:rPr>
        <w:t>nell’ambito del Rapporto di monitoraggio 2025,</w:t>
      </w:r>
      <w:r w:rsidR="7FBA11F9" w:rsidRPr="00B76E46">
        <w:rPr>
          <w:rFonts w:cs="Arial"/>
          <w:sz w:val="22"/>
          <w:szCs w:val="22"/>
        </w:rPr>
        <w:t xml:space="preserve"> rappresenta uno strumento conoscitivo di base per la pianificazione territoriale e urbanistica </w:t>
      </w:r>
      <w:r w:rsidR="5806E250" w:rsidRPr="00B76E46">
        <w:rPr>
          <w:rFonts w:cs="Arial"/>
          <w:sz w:val="22"/>
          <w:szCs w:val="22"/>
        </w:rPr>
        <w:t>a diversa scala</w:t>
      </w:r>
      <w:r w:rsidR="7FBA11F9" w:rsidRPr="00B76E46">
        <w:rPr>
          <w:rFonts w:cs="Arial"/>
          <w:sz w:val="22"/>
          <w:szCs w:val="22"/>
        </w:rPr>
        <w:t xml:space="preserve"> (regionale, provinciale, sovracomunale e comunale) ai fini della rigenerazione delle aree contaminate/bonificate e dismesse, degradate e sottoutilizzate. </w:t>
      </w:r>
    </w:p>
    <w:p w14:paraId="3D9FB902" w14:textId="1D4AAE2F" w:rsidR="00271526" w:rsidRPr="00B76E46" w:rsidRDefault="2A914104" w:rsidP="00383594">
      <w:pPr>
        <w:jc w:val="both"/>
        <w:rPr>
          <w:sz w:val="22"/>
          <w:szCs w:val="22"/>
        </w:rPr>
      </w:pPr>
      <w:bookmarkStart w:id="32" w:name="_Hlk19007301"/>
      <w:r w:rsidRPr="00B76E46">
        <w:rPr>
          <w:sz w:val="22"/>
          <w:szCs w:val="22"/>
        </w:rPr>
        <w:t xml:space="preserve">La necessità di promuovere </w:t>
      </w:r>
      <w:r w:rsidR="5A7769DF" w:rsidRPr="00B76E46">
        <w:rPr>
          <w:sz w:val="22"/>
          <w:szCs w:val="22"/>
        </w:rPr>
        <w:t>la risoluzione delle criticità ambientali e sanitarie nelle aree con</w:t>
      </w:r>
      <w:r w:rsidR="63D69AD1" w:rsidRPr="00B76E46">
        <w:rPr>
          <w:sz w:val="22"/>
          <w:szCs w:val="22"/>
        </w:rPr>
        <w:t>taminate</w:t>
      </w:r>
      <w:r w:rsidR="3D4D8157" w:rsidRPr="00B76E46">
        <w:rPr>
          <w:sz w:val="22"/>
          <w:szCs w:val="22"/>
        </w:rPr>
        <w:t xml:space="preserve"> o potenzialmente contaminate</w:t>
      </w:r>
      <w:r w:rsidR="63D69AD1" w:rsidRPr="00B76E46">
        <w:rPr>
          <w:sz w:val="22"/>
          <w:szCs w:val="22"/>
        </w:rPr>
        <w:t xml:space="preserve"> deve inserirsi n</w:t>
      </w:r>
      <w:r w:rsidR="474659F1" w:rsidRPr="00B76E46">
        <w:rPr>
          <w:sz w:val="22"/>
          <w:szCs w:val="22"/>
        </w:rPr>
        <w:t xml:space="preserve">ella più ampia strategia regionale </w:t>
      </w:r>
      <w:r w:rsidR="4D394509" w:rsidRPr="00B76E46">
        <w:rPr>
          <w:sz w:val="22"/>
          <w:szCs w:val="22"/>
        </w:rPr>
        <w:t xml:space="preserve">prevista nella </w:t>
      </w:r>
      <w:proofErr w:type="spellStart"/>
      <w:r w:rsidR="4D394509" w:rsidRPr="00B76E46">
        <w:rPr>
          <w:sz w:val="22"/>
          <w:szCs w:val="22"/>
        </w:rPr>
        <w:t>l.r</w:t>
      </w:r>
      <w:proofErr w:type="spellEnd"/>
      <w:r w:rsidR="4D394509" w:rsidRPr="00B76E46">
        <w:rPr>
          <w:sz w:val="22"/>
          <w:szCs w:val="22"/>
        </w:rPr>
        <w:t>. 12/</w:t>
      </w:r>
      <w:r w:rsidR="008B579F" w:rsidRPr="00B76E46">
        <w:rPr>
          <w:sz w:val="22"/>
          <w:szCs w:val="22"/>
        </w:rPr>
        <w:t>20</w:t>
      </w:r>
      <w:r w:rsidR="4D394509" w:rsidRPr="00B76E46">
        <w:rPr>
          <w:sz w:val="22"/>
          <w:szCs w:val="22"/>
        </w:rPr>
        <w:t xml:space="preserve">05, perseguendo la riduzione del consumo di suolo - di cui alla </w:t>
      </w:r>
      <w:proofErr w:type="spellStart"/>
      <w:r w:rsidR="4D394509" w:rsidRPr="00B76E46">
        <w:rPr>
          <w:sz w:val="22"/>
          <w:szCs w:val="22"/>
        </w:rPr>
        <w:t>l.r</w:t>
      </w:r>
      <w:proofErr w:type="spellEnd"/>
      <w:r w:rsidR="4D394509" w:rsidRPr="00B76E46">
        <w:rPr>
          <w:sz w:val="22"/>
          <w:szCs w:val="22"/>
        </w:rPr>
        <w:t xml:space="preserve">. 31/2014 - anche attraverso la rigenerazione urbana e territoriale - di cui alla </w:t>
      </w:r>
      <w:proofErr w:type="spellStart"/>
      <w:r w:rsidR="4D394509" w:rsidRPr="00B76E46">
        <w:rPr>
          <w:sz w:val="22"/>
          <w:szCs w:val="22"/>
        </w:rPr>
        <w:t>l.r</w:t>
      </w:r>
      <w:proofErr w:type="spellEnd"/>
      <w:r w:rsidR="4D394509" w:rsidRPr="00B76E46">
        <w:rPr>
          <w:sz w:val="22"/>
          <w:szCs w:val="22"/>
        </w:rPr>
        <w:t>. 18/2019.</w:t>
      </w:r>
    </w:p>
    <w:bookmarkEnd w:id="32"/>
    <w:p w14:paraId="6542FE45" w14:textId="5BECDEC4" w:rsidR="00651108" w:rsidRPr="00B76E46" w:rsidRDefault="4EB238BC" w:rsidP="00651108">
      <w:pPr>
        <w:jc w:val="both"/>
        <w:rPr>
          <w:sz w:val="22"/>
          <w:szCs w:val="22"/>
        </w:rPr>
      </w:pPr>
      <w:r w:rsidRPr="00B76E46">
        <w:rPr>
          <w:sz w:val="22"/>
          <w:szCs w:val="22"/>
        </w:rPr>
        <w:t xml:space="preserve">L’aggiornamento del PRB </w:t>
      </w:r>
      <w:r w:rsidR="0095042F" w:rsidRPr="00B76E46">
        <w:rPr>
          <w:sz w:val="22"/>
          <w:szCs w:val="22"/>
        </w:rPr>
        <w:t>potr</w:t>
      </w:r>
      <w:r w:rsidRPr="00B76E46">
        <w:rPr>
          <w:sz w:val="22"/>
          <w:szCs w:val="22"/>
        </w:rPr>
        <w:t>à delineare azioni di semplificazione delle procedure per favorire una più celere adozione delle varianti urbanistiche in aree soggette a bonifica, al fine di non compromettere e vanificare gli interventi di recupero ambientale e territoriale sviluppati da privati che investono economicamente nello sviluppo di tali aree.</w:t>
      </w:r>
    </w:p>
    <w:p w14:paraId="61A9BC9A" w14:textId="74285C26" w:rsidR="00651108" w:rsidRPr="00B76E46" w:rsidRDefault="00651108" w:rsidP="00651108">
      <w:pPr>
        <w:jc w:val="both"/>
        <w:rPr>
          <w:sz w:val="22"/>
          <w:szCs w:val="22"/>
        </w:rPr>
      </w:pPr>
      <w:r w:rsidRPr="00B76E46">
        <w:rPr>
          <w:sz w:val="22"/>
          <w:szCs w:val="22"/>
        </w:rPr>
        <w:t xml:space="preserve">L’obiettivo generale di promozione territoriale dovrà essere articolato in azioni </w:t>
      </w:r>
      <w:r w:rsidR="00434F77" w:rsidRPr="00B76E46">
        <w:rPr>
          <w:sz w:val="22"/>
          <w:szCs w:val="22"/>
        </w:rPr>
        <w:t>coordinate</w:t>
      </w:r>
      <w:r w:rsidR="00341FA2" w:rsidRPr="00B76E46">
        <w:rPr>
          <w:sz w:val="22"/>
          <w:szCs w:val="22"/>
        </w:rPr>
        <w:t>, anche</w:t>
      </w:r>
      <w:r w:rsidR="00434F77" w:rsidRPr="00B76E46">
        <w:rPr>
          <w:sz w:val="22"/>
          <w:szCs w:val="22"/>
        </w:rPr>
        <w:t xml:space="preserve"> </w:t>
      </w:r>
      <w:r w:rsidRPr="00B76E46">
        <w:rPr>
          <w:sz w:val="22"/>
          <w:szCs w:val="22"/>
        </w:rPr>
        <w:t xml:space="preserve">tra le diverse Direzioni regionali interessate, finalizzate a: </w:t>
      </w:r>
    </w:p>
    <w:p w14:paraId="47B53A3C" w14:textId="77777777" w:rsidR="00651108" w:rsidRPr="00B76E46" w:rsidRDefault="00651108" w:rsidP="00651108">
      <w:pPr>
        <w:pStyle w:val="ListParagraph"/>
        <w:numPr>
          <w:ilvl w:val="0"/>
          <w:numId w:val="11"/>
        </w:numPr>
        <w:spacing w:before="80" w:line="240" w:lineRule="auto"/>
        <w:jc w:val="both"/>
        <w:rPr>
          <w:sz w:val="22"/>
          <w:szCs w:val="22"/>
        </w:rPr>
      </w:pPr>
      <w:r w:rsidRPr="00B76E46">
        <w:rPr>
          <w:sz w:val="22"/>
          <w:szCs w:val="22"/>
        </w:rPr>
        <w:t>incentivare la bonifica e la riqualificazione di suoli degradati, dal punto di vista urbanistico, ambientale e sociale, ai fini della rigenerazione e della riduzione del consumo di suolo, senza dispendio di risorse pubbliche e restituendole alla collettività;</w:t>
      </w:r>
    </w:p>
    <w:p w14:paraId="0E87E4EB" w14:textId="77777777" w:rsidR="00651108" w:rsidRPr="00B76E46" w:rsidRDefault="00651108" w:rsidP="00651108">
      <w:pPr>
        <w:pStyle w:val="ListParagraph"/>
        <w:numPr>
          <w:ilvl w:val="0"/>
          <w:numId w:val="11"/>
        </w:numPr>
        <w:spacing w:before="80" w:line="240" w:lineRule="auto"/>
        <w:jc w:val="both"/>
        <w:rPr>
          <w:sz w:val="22"/>
          <w:szCs w:val="22"/>
        </w:rPr>
      </w:pPr>
      <w:r w:rsidRPr="00B76E46">
        <w:rPr>
          <w:sz w:val="22"/>
          <w:szCs w:val="22"/>
        </w:rPr>
        <w:t>supportare le Amministrazioni Comunali e i soggetti privati non colpevoli dell’inquinamento che si dimostrino interessati a bonificare e riqualificare le aree;</w:t>
      </w:r>
    </w:p>
    <w:p w14:paraId="0E65CC0A" w14:textId="77777777" w:rsidR="00651108" w:rsidRPr="00B76E46" w:rsidRDefault="00651108" w:rsidP="00651108">
      <w:pPr>
        <w:pStyle w:val="ListParagraph"/>
        <w:numPr>
          <w:ilvl w:val="0"/>
          <w:numId w:val="11"/>
        </w:numPr>
        <w:spacing w:before="80" w:line="240" w:lineRule="auto"/>
        <w:jc w:val="both"/>
        <w:rPr>
          <w:sz w:val="22"/>
          <w:szCs w:val="22"/>
        </w:rPr>
      </w:pPr>
      <w:r w:rsidRPr="00B76E46">
        <w:rPr>
          <w:sz w:val="22"/>
          <w:szCs w:val="22"/>
        </w:rPr>
        <w:t>prevedere semplificazioni a livello normativo per coordinare le procedure di bonifica e rigenerazione urbanistica;</w:t>
      </w:r>
    </w:p>
    <w:p w14:paraId="635250B7" w14:textId="00FFFDA8" w:rsidR="004067CB" w:rsidRPr="00B76E46" w:rsidRDefault="00651108" w:rsidP="00651108">
      <w:pPr>
        <w:pStyle w:val="ListParagraph"/>
        <w:numPr>
          <w:ilvl w:val="0"/>
          <w:numId w:val="11"/>
        </w:numPr>
        <w:spacing w:before="80" w:line="240" w:lineRule="auto"/>
        <w:jc w:val="both"/>
        <w:rPr>
          <w:sz w:val="22"/>
          <w:szCs w:val="22"/>
        </w:rPr>
      </w:pPr>
      <w:r w:rsidRPr="00B76E46">
        <w:rPr>
          <w:sz w:val="22"/>
          <w:szCs w:val="22"/>
        </w:rPr>
        <w:t>raccordare e coordinare le necessità del pubblico e del privato</w:t>
      </w:r>
      <w:r w:rsidR="00094B83" w:rsidRPr="00B76E46">
        <w:rPr>
          <w:sz w:val="22"/>
          <w:szCs w:val="22"/>
        </w:rPr>
        <w:t>, instaurando una relazione attiva tra imprese e territorio stesso, in considerazione del valore della risorsa suolo;</w:t>
      </w:r>
    </w:p>
    <w:p w14:paraId="408CBE52" w14:textId="687D07A0" w:rsidR="00094B83" w:rsidRPr="00B76E46" w:rsidRDefault="004067CB" w:rsidP="00651108">
      <w:pPr>
        <w:pStyle w:val="ListParagraph"/>
        <w:numPr>
          <w:ilvl w:val="0"/>
          <w:numId w:val="11"/>
        </w:numPr>
        <w:spacing w:before="80" w:line="240" w:lineRule="auto"/>
        <w:jc w:val="both"/>
        <w:rPr>
          <w:sz w:val="22"/>
          <w:szCs w:val="22"/>
        </w:rPr>
      </w:pPr>
      <w:r w:rsidRPr="00B76E46">
        <w:rPr>
          <w:sz w:val="22"/>
          <w:szCs w:val="22"/>
        </w:rPr>
        <w:t>potenziare il ruolo de</w:t>
      </w:r>
      <w:r w:rsidR="0021367B" w:rsidRPr="00B76E46">
        <w:rPr>
          <w:sz w:val="22"/>
          <w:szCs w:val="22"/>
        </w:rPr>
        <w:t xml:space="preserve">gli Enti del SIREG a supporto delle azioni regionali per la promozione della </w:t>
      </w:r>
      <w:r w:rsidR="007B0F1F" w:rsidRPr="00B76E46">
        <w:rPr>
          <w:sz w:val="22"/>
          <w:szCs w:val="22"/>
        </w:rPr>
        <w:t>rigenerazione di siti contaminati</w:t>
      </w:r>
      <w:r w:rsidR="00094B83" w:rsidRPr="00B76E46">
        <w:rPr>
          <w:sz w:val="22"/>
          <w:szCs w:val="22"/>
        </w:rPr>
        <w:t>;</w:t>
      </w:r>
    </w:p>
    <w:p w14:paraId="5895A199" w14:textId="0A66705B" w:rsidR="00651108" w:rsidRPr="00B76E46" w:rsidRDefault="05BBE35C" w:rsidP="00651108">
      <w:pPr>
        <w:pStyle w:val="ListParagraph"/>
        <w:numPr>
          <w:ilvl w:val="0"/>
          <w:numId w:val="11"/>
        </w:numPr>
        <w:spacing w:before="80" w:line="240" w:lineRule="auto"/>
        <w:jc w:val="both"/>
        <w:rPr>
          <w:sz w:val="22"/>
          <w:szCs w:val="22"/>
        </w:rPr>
      </w:pPr>
      <w:r w:rsidRPr="00B76E46">
        <w:rPr>
          <w:sz w:val="22"/>
          <w:szCs w:val="22"/>
        </w:rPr>
        <w:t xml:space="preserve">valutare collaborazioni con centri di ricerca e università </w:t>
      </w:r>
      <w:r w:rsidR="5A908C16" w:rsidRPr="00B76E46">
        <w:rPr>
          <w:sz w:val="22"/>
          <w:szCs w:val="22"/>
        </w:rPr>
        <w:t xml:space="preserve">per </w:t>
      </w:r>
      <w:r w:rsidR="36278E07" w:rsidRPr="00B76E46">
        <w:rPr>
          <w:sz w:val="22"/>
          <w:szCs w:val="22"/>
        </w:rPr>
        <w:t>approfondire la conoscenza</w:t>
      </w:r>
      <w:r w:rsidR="544C3167" w:rsidRPr="00B76E46">
        <w:rPr>
          <w:sz w:val="22"/>
          <w:szCs w:val="22"/>
        </w:rPr>
        <w:t xml:space="preserve"> delle</w:t>
      </w:r>
      <w:r w:rsidR="36278E07" w:rsidRPr="00B76E46">
        <w:rPr>
          <w:sz w:val="22"/>
          <w:szCs w:val="22"/>
        </w:rPr>
        <w:t xml:space="preserve"> dinamiche territoriali e </w:t>
      </w:r>
      <w:r w:rsidR="544C3167" w:rsidRPr="00B76E46">
        <w:rPr>
          <w:sz w:val="22"/>
          <w:szCs w:val="22"/>
        </w:rPr>
        <w:t xml:space="preserve">definire </w:t>
      </w:r>
      <w:r w:rsidR="36278E07" w:rsidRPr="00B76E46">
        <w:rPr>
          <w:sz w:val="22"/>
          <w:szCs w:val="22"/>
        </w:rPr>
        <w:t xml:space="preserve">strategie integrate </w:t>
      </w:r>
      <w:r w:rsidR="544C3167" w:rsidRPr="00B76E46">
        <w:rPr>
          <w:sz w:val="22"/>
          <w:szCs w:val="22"/>
        </w:rPr>
        <w:t xml:space="preserve">innovative </w:t>
      </w:r>
      <w:r w:rsidR="36278E07" w:rsidRPr="00B76E46">
        <w:rPr>
          <w:sz w:val="22"/>
          <w:szCs w:val="22"/>
        </w:rPr>
        <w:t>di riqualificazione</w:t>
      </w:r>
      <w:r w:rsidR="4EB238BC" w:rsidRPr="00B76E46">
        <w:rPr>
          <w:sz w:val="22"/>
          <w:szCs w:val="22"/>
        </w:rPr>
        <w:t>.</w:t>
      </w:r>
    </w:p>
    <w:p w14:paraId="28211EAA" w14:textId="43211A65" w:rsidR="0096784C" w:rsidRPr="00B76E46" w:rsidRDefault="3F2F9541" w:rsidP="08C53C9E">
      <w:pPr>
        <w:jc w:val="both"/>
        <w:rPr>
          <w:rFonts w:cs="Arial"/>
          <w:sz w:val="22"/>
          <w:szCs w:val="22"/>
        </w:rPr>
      </w:pPr>
      <w:r w:rsidRPr="00B76E46">
        <w:rPr>
          <w:sz w:val="22"/>
          <w:szCs w:val="22"/>
        </w:rPr>
        <w:t xml:space="preserve">Con tali azioni si potrà </w:t>
      </w:r>
      <w:r w:rsidRPr="00B76E46">
        <w:rPr>
          <w:b/>
          <w:bCs/>
          <w:sz w:val="22"/>
          <w:szCs w:val="22"/>
        </w:rPr>
        <w:t xml:space="preserve">perseguire </w:t>
      </w:r>
      <w:r w:rsidRPr="00B76E46">
        <w:rPr>
          <w:rFonts w:cs="Arial"/>
          <w:b/>
          <w:bCs/>
          <w:sz w:val="22"/>
          <w:szCs w:val="22"/>
        </w:rPr>
        <w:t>un percorso virtuoso teso a restituire a una pluralità di usi le aree dismesse e degradate</w:t>
      </w:r>
      <w:r w:rsidR="2AC7BAAC" w:rsidRPr="00B76E46">
        <w:rPr>
          <w:rFonts w:cs="Arial"/>
          <w:sz w:val="22"/>
          <w:szCs w:val="22"/>
        </w:rPr>
        <w:t>.</w:t>
      </w:r>
    </w:p>
    <w:p w14:paraId="1B682F44" w14:textId="74AF58E2" w:rsidR="002C3B0E" w:rsidRPr="00B76E46" w:rsidRDefault="002C3B0E" w:rsidP="00207018">
      <w:pPr>
        <w:pStyle w:val="Heading3"/>
        <w:ind w:firstLine="360"/>
        <w:rPr>
          <w:sz w:val="22"/>
          <w:szCs w:val="22"/>
        </w:rPr>
      </w:pPr>
      <w:bookmarkStart w:id="33" w:name="_Toc242892011"/>
      <w:bookmarkStart w:id="34" w:name="_Toc244190017"/>
      <w:r w:rsidRPr="00B76E46">
        <w:rPr>
          <w:sz w:val="22"/>
          <w:szCs w:val="22"/>
        </w:rPr>
        <w:t>Promozione di aree contaminate</w:t>
      </w:r>
      <w:bookmarkEnd w:id="33"/>
      <w:bookmarkEnd w:id="34"/>
    </w:p>
    <w:p w14:paraId="5BD00DF2" w14:textId="42A06427" w:rsidR="002C3B0E" w:rsidRPr="00B76E46" w:rsidRDefault="3597C0C4" w:rsidP="002C3B0E">
      <w:pPr>
        <w:tabs>
          <w:tab w:val="num" w:pos="720"/>
        </w:tabs>
        <w:jc w:val="both"/>
        <w:rPr>
          <w:sz w:val="22"/>
          <w:szCs w:val="22"/>
        </w:rPr>
      </w:pPr>
      <w:r w:rsidRPr="00B76E46">
        <w:rPr>
          <w:sz w:val="22"/>
          <w:szCs w:val="22"/>
        </w:rPr>
        <w:t xml:space="preserve">Regione Lombardia ha </w:t>
      </w:r>
      <w:r w:rsidR="776B2C45" w:rsidRPr="00B76E46">
        <w:rPr>
          <w:sz w:val="22"/>
          <w:szCs w:val="22"/>
        </w:rPr>
        <w:t xml:space="preserve">approvato </w:t>
      </w:r>
      <w:r w:rsidRPr="00B76E46">
        <w:rPr>
          <w:sz w:val="22"/>
          <w:szCs w:val="22"/>
        </w:rPr>
        <w:t xml:space="preserve">negli ultimi anni </w:t>
      </w:r>
      <w:r w:rsidR="00217ECD" w:rsidRPr="00B76E46">
        <w:rPr>
          <w:sz w:val="22"/>
          <w:szCs w:val="22"/>
        </w:rPr>
        <w:t>diversi</w:t>
      </w:r>
      <w:r w:rsidRPr="00B76E46">
        <w:rPr>
          <w:sz w:val="22"/>
          <w:szCs w:val="22"/>
        </w:rPr>
        <w:t xml:space="preserve"> atti con l’obiettivo prioritario di contribuire al sostegno dei processi di riconversione e rigenerazione di aree dismesse, degradate, inutilizzate e sottoutilizzate, comprese le aree da bonificare. In particolare, con la </w:t>
      </w:r>
      <w:proofErr w:type="spellStart"/>
      <w:r w:rsidRPr="00B76E46">
        <w:rPr>
          <w:sz w:val="22"/>
          <w:szCs w:val="22"/>
        </w:rPr>
        <w:t>l.r</w:t>
      </w:r>
      <w:proofErr w:type="spellEnd"/>
      <w:r w:rsidRPr="00B76E46">
        <w:rPr>
          <w:sz w:val="22"/>
          <w:szCs w:val="22"/>
        </w:rPr>
        <w:t xml:space="preserve">. 18/2019 sono state introdotte modifiche alla </w:t>
      </w:r>
      <w:proofErr w:type="spellStart"/>
      <w:r w:rsidR="7E94D9C8" w:rsidRPr="00B76E46">
        <w:rPr>
          <w:sz w:val="22"/>
          <w:szCs w:val="22"/>
        </w:rPr>
        <w:t>l.r</w:t>
      </w:r>
      <w:proofErr w:type="spellEnd"/>
      <w:r w:rsidR="7E94D9C8" w:rsidRPr="00B76E46">
        <w:rPr>
          <w:sz w:val="22"/>
          <w:szCs w:val="22"/>
        </w:rPr>
        <w:t>.</w:t>
      </w:r>
      <w:r w:rsidRPr="00B76E46">
        <w:rPr>
          <w:sz w:val="22"/>
          <w:szCs w:val="22"/>
        </w:rPr>
        <w:t xml:space="preserve"> 11 marzo 2005, </w:t>
      </w:r>
      <w:r w:rsidR="7E94D9C8" w:rsidRPr="00B76E46">
        <w:rPr>
          <w:sz w:val="22"/>
          <w:szCs w:val="22"/>
        </w:rPr>
        <w:t>n</w:t>
      </w:r>
      <w:r w:rsidRPr="00B76E46">
        <w:rPr>
          <w:sz w:val="22"/>
          <w:szCs w:val="22"/>
        </w:rPr>
        <w:t xml:space="preserve">. 12 “Legge per il governo del territorio” per rendere economicamente vantaggioso il recupero delle aree degradate o contaminate. </w:t>
      </w:r>
      <w:r w:rsidR="0259BF8D" w:rsidRPr="00B76E46">
        <w:rPr>
          <w:sz w:val="22"/>
          <w:szCs w:val="22"/>
        </w:rPr>
        <w:t>Le modifiche introdott</w:t>
      </w:r>
      <w:r w:rsidR="772D0854" w:rsidRPr="00B76E46">
        <w:rPr>
          <w:sz w:val="22"/>
          <w:szCs w:val="22"/>
        </w:rPr>
        <w:t>e</w:t>
      </w:r>
      <w:r w:rsidR="0259BF8D" w:rsidRPr="00B76E46">
        <w:rPr>
          <w:sz w:val="22"/>
          <w:szCs w:val="22"/>
        </w:rPr>
        <w:t xml:space="preserve"> mirano a incentivare</w:t>
      </w:r>
      <w:r w:rsidRPr="00B76E46">
        <w:rPr>
          <w:sz w:val="22"/>
          <w:szCs w:val="22"/>
        </w:rPr>
        <w:t xml:space="preserve"> la realizzazione di progetti riqualificazione anche in aree da bonificare prevedendo il riconoscimento di premialità nella concessione dei finanziamenti regionali di settore per interventi che interessano siti in bonifica (art</w:t>
      </w:r>
      <w:r w:rsidR="776B2C45" w:rsidRPr="00B76E46">
        <w:rPr>
          <w:sz w:val="22"/>
          <w:szCs w:val="22"/>
        </w:rPr>
        <w:t>.</w:t>
      </w:r>
      <w:r w:rsidRPr="00B76E46">
        <w:rPr>
          <w:sz w:val="22"/>
          <w:szCs w:val="22"/>
        </w:rPr>
        <w:t xml:space="preserve"> 8 bis, comma 3), </w:t>
      </w:r>
      <w:r w:rsidR="4BAE5EBA" w:rsidRPr="00B76E46">
        <w:rPr>
          <w:sz w:val="22"/>
          <w:szCs w:val="22"/>
        </w:rPr>
        <w:t>il riconoscimento di bonus volumetrici (art</w:t>
      </w:r>
      <w:r w:rsidR="00217ECD" w:rsidRPr="00B76E46">
        <w:rPr>
          <w:sz w:val="22"/>
          <w:szCs w:val="22"/>
        </w:rPr>
        <w:t xml:space="preserve">. </w:t>
      </w:r>
      <w:r w:rsidR="4BAE5EBA" w:rsidRPr="00B76E46">
        <w:rPr>
          <w:sz w:val="22"/>
          <w:szCs w:val="22"/>
        </w:rPr>
        <w:t xml:space="preserve">11, comma 5), </w:t>
      </w:r>
      <w:r w:rsidRPr="00B76E46">
        <w:rPr>
          <w:sz w:val="22"/>
          <w:szCs w:val="22"/>
        </w:rPr>
        <w:t xml:space="preserve">la </w:t>
      </w:r>
      <w:r w:rsidR="7B365189" w:rsidRPr="00B76E46">
        <w:rPr>
          <w:sz w:val="22"/>
          <w:szCs w:val="22"/>
        </w:rPr>
        <w:t xml:space="preserve">possibilità di </w:t>
      </w:r>
      <w:r w:rsidRPr="00B76E46">
        <w:rPr>
          <w:sz w:val="22"/>
          <w:szCs w:val="22"/>
        </w:rPr>
        <w:t>riduzione degli on</w:t>
      </w:r>
      <w:r w:rsidR="1D72F92D" w:rsidRPr="00B76E46">
        <w:rPr>
          <w:sz w:val="22"/>
          <w:szCs w:val="22"/>
        </w:rPr>
        <w:t>e</w:t>
      </w:r>
      <w:r w:rsidRPr="00B76E46">
        <w:rPr>
          <w:sz w:val="22"/>
          <w:szCs w:val="22"/>
        </w:rPr>
        <w:t>ri di urbanizzazione (art. 43, comma 2 quater</w:t>
      </w:r>
      <w:r w:rsidR="1E12B137" w:rsidRPr="00B76E46">
        <w:rPr>
          <w:sz w:val="22"/>
          <w:szCs w:val="22"/>
        </w:rPr>
        <w:t xml:space="preserve"> e 2 quinquies</w:t>
      </w:r>
      <w:r w:rsidRPr="00B76E46">
        <w:rPr>
          <w:sz w:val="22"/>
          <w:szCs w:val="22"/>
        </w:rPr>
        <w:t xml:space="preserve">), </w:t>
      </w:r>
      <w:r w:rsidR="37B3EFCF" w:rsidRPr="00B76E46">
        <w:rPr>
          <w:sz w:val="22"/>
          <w:szCs w:val="22"/>
        </w:rPr>
        <w:t>includendo gli interventi di bonifica tra gli oneri di urbanizzazione secondaria così come previsto dal Testo Unico dell’edilizia (art. 44 comma 4)</w:t>
      </w:r>
      <w:r w:rsidRPr="00B76E46">
        <w:rPr>
          <w:sz w:val="22"/>
          <w:szCs w:val="22"/>
        </w:rPr>
        <w:t>.</w:t>
      </w:r>
      <w:r w:rsidR="00F90815" w:rsidRPr="00B76E46">
        <w:rPr>
          <w:sz w:val="22"/>
          <w:szCs w:val="22"/>
        </w:rPr>
        <w:t xml:space="preserve"> Diverse norme regionali hanno poi assunto l’obiettivo di dare priorità al</w:t>
      </w:r>
      <w:r w:rsidR="00FE205F" w:rsidRPr="00B76E46">
        <w:rPr>
          <w:sz w:val="22"/>
          <w:szCs w:val="22"/>
        </w:rPr>
        <w:t xml:space="preserve">l’insediamento di funzioni territoriali in particolare in aree da bonificare, per </w:t>
      </w:r>
      <w:r w:rsidR="00A417AC" w:rsidRPr="00B76E46">
        <w:rPr>
          <w:sz w:val="22"/>
          <w:szCs w:val="22"/>
        </w:rPr>
        <w:t>creare le condizioni per un intervento attivo da parte di soggetti interessati.</w:t>
      </w:r>
      <w:r w:rsidR="00FE205F" w:rsidRPr="00B76E46">
        <w:rPr>
          <w:sz w:val="22"/>
          <w:szCs w:val="22"/>
        </w:rPr>
        <w:t xml:space="preserve"> </w:t>
      </w:r>
    </w:p>
    <w:p w14:paraId="62E1C871" w14:textId="2C38D46F" w:rsidR="00801E3D" w:rsidRPr="00B76E46" w:rsidRDefault="4B1C2076" w:rsidP="00147B34">
      <w:pPr>
        <w:pStyle w:val="Heading3"/>
        <w:tabs>
          <w:tab w:val="num" w:pos="720"/>
        </w:tabs>
        <w:ind w:firstLine="360"/>
        <w:rPr>
          <w:sz w:val="22"/>
          <w:szCs w:val="22"/>
        </w:rPr>
      </w:pPr>
      <w:bookmarkStart w:id="35" w:name="_Toc244190018"/>
      <w:r w:rsidRPr="00B76E46">
        <w:rPr>
          <w:sz w:val="22"/>
          <w:szCs w:val="22"/>
        </w:rPr>
        <w:t>Le piattaforme logistiche</w:t>
      </w:r>
      <w:bookmarkEnd w:id="35"/>
    </w:p>
    <w:p w14:paraId="57B3EC08" w14:textId="2091E861" w:rsidR="002C3B0E" w:rsidRPr="00B76E46" w:rsidRDefault="002C3B0E" w:rsidP="002C3B0E">
      <w:pPr>
        <w:jc w:val="both"/>
        <w:rPr>
          <w:sz w:val="22"/>
          <w:szCs w:val="22"/>
        </w:rPr>
      </w:pPr>
      <w:r w:rsidRPr="00B76E46">
        <w:rPr>
          <w:sz w:val="22"/>
          <w:szCs w:val="22"/>
        </w:rPr>
        <w:t xml:space="preserve">Con </w:t>
      </w:r>
      <w:r w:rsidR="00A417AC" w:rsidRPr="00B76E46">
        <w:rPr>
          <w:sz w:val="22"/>
          <w:szCs w:val="22"/>
        </w:rPr>
        <w:t xml:space="preserve">legge regionale </w:t>
      </w:r>
      <w:r w:rsidRPr="00B76E46">
        <w:rPr>
          <w:sz w:val="22"/>
          <w:szCs w:val="22"/>
        </w:rPr>
        <w:t xml:space="preserve">8 agosto 2024, n. 15 “Disciplina degli insediamenti logistici di rilevanza sovracomunale”, sono stati normati i depositi e le piattaforme merci con superficie superiore a 3 ettari, stabilendo che i nuovi poli debbano </w:t>
      </w:r>
      <w:r w:rsidR="00801E3D" w:rsidRPr="00B76E46">
        <w:rPr>
          <w:sz w:val="22"/>
          <w:szCs w:val="22"/>
        </w:rPr>
        <w:t>prioritariamente</w:t>
      </w:r>
      <w:r w:rsidR="00E97E17" w:rsidRPr="00B76E46">
        <w:rPr>
          <w:sz w:val="22"/>
          <w:szCs w:val="22"/>
        </w:rPr>
        <w:t xml:space="preserve"> insediarsi </w:t>
      </w:r>
      <w:r w:rsidRPr="00B76E46">
        <w:rPr>
          <w:b/>
          <w:bCs/>
          <w:sz w:val="22"/>
          <w:szCs w:val="22"/>
        </w:rPr>
        <w:t>nelle aree dismesse, in quelle da rigenerare o da bonificare</w:t>
      </w:r>
      <w:r w:rsidRPr="00B76E46">
        <w:rPr>
          <w:sz w:val="22"/>
          <w:szCs w:val="22"/>
        </w:rPr>
        <w:t xml:space="preserve"> (art. 3, </w:t>
      </w:r>
      <w:r w:rsidR="00864C48" w:rsidRPr="00B76E46">
        <w:rPr>
          <w:sz w:val="22"/>
          <w:szCs w:val="22"/>
        </w:rPr>
        <w:t xml:space="preserve">comma </w:t>
      </w:r>
      <w:r w:rsidRPr="00B76E46">
        <w:rPr>
          <w:sz w:val="22"/>
          <w:szCs w:val="22"/>
        </w:rPr>
        <w:t>1, l</w:t>
      </w:r>
      <w:r w:rsidR="00864C48" w:rsidRPr="00B76E46">
        <w:rPr>
          <w:sz w:val="22"/>
          <w:szCs w:val="22"/>
        </w:rPr>
        <w:t>et</w:t>
      </w:r>
      <w:r w:rsidRPr="00B76E46">
        <w:rPr>
          <w:sz w:val="22"/>
          <w:szCs w:val="22"/>
        </w:rPr>
        <w:t>t</w:t>
      </w:r>
      <w:r w:rsidR="00864C48" w:rsidRPr="00B76E46">
        <w:rPr>
          <w:sz w:val="22"/>
          <w:szCs w:val="22"/>
        </w:rPr>
        <w:t>.</w:t>
      </w:r>
      <w:r w:rsidRPr="00B76E46">
        <w:rPr>
          <w:sz w:val="22"/>
          <w:szCs w:val="22"/>
        </w:rPr>
        <w:t xml:space="preserve"> c). La norma prevede inoltre una riduzione dei tempi per la valutazione di compatibilità con il PGT per i piani attuativi che riguardano aree dismesse, da rigenerare o da bonificare, (art. 5, </w:t>
      </w:r>
      <w:r w:rsidR="00864C48" w:rsidRPr="00B76E46">
        <w:rPr>
          <w:sz w:val="22"/>
          <w:szCs w:val="22"/>
        </w:rPr>
        <w:t xml:space="preserve">comma </w:t>
      </w:r>
      <w:r w:rsidRPr="00B76E46">
        <w:rPr>
          <w:sz w:val="22"/>
          <w:szCs w:val="22"/>
        </w:rPr>
        <w:t xml:space="preserve">11). </w:t>
      </w:r>
      <w:r w:rsidR="00F81A0B" w:rsidRPr="00B76E46">
        <w:rPr>
          <w:sz w:val="22"/>
          <w:szCs w:val="22"/>
        </w:rPr>
        <w:t xml:space="preserve">La </w:t>
      </w:r>
      <w:r w:rsidRPr="00B76E46">
        <w:rPr>
          <w:sz w:val="22"/>
          <w:szCs w:val="22"/>
        </w:rPr>
        <w:t xml:space="preserve">successiva </w:t>
      </w:r>
      <w:proofErr w:type="spellStart"/>
      <w:r w:rsidR="003C67AC" w:rsidRPr="00B76E46">
        <w:rPr>
          <w:sz w:val="22"/>
          <w:szCs w:val="22"/>
        </w:rPr>
        <w:t>d.g.r</w:t>
      </w:r>
      <w:proofErr w:type="spellEnd"/>
      <w:r w:rsidR="003C67AC" w:rsidRPr="00B76E46">
        <w:rPr>
          <w:sz w:val="22"/>
          <w:szCs w:val="22"/>
        </w:rPr>
        <w:t>.</w:t>
      </w:r>
      <w:r w:rsidRPr="00B76E46">
        <w:rPr>
          <w:sz w:val="22"/>
          <w:szCs w:val="22"/>
        </w:rPr>
        <w:t xml:space="preserve"> 11 novembre 2024 - n. 3377 “Approvazione dei Criteri e indirizzi per la definizione degli ambiti territoriali idonei per la localizzazione degli insediamenti logistici di rilevanza sovracomunale in attuazione all’art. 3 della legge regionale 15/2024” </w:t>
      </w:r>
      <w:r w:rsidR="00F81A0B" w:rsidRPr="00B76E46">
        <w:rPr>
          <w:sz w:val="22"/>
          <w:szCs w:val="22"/>
        </w:rPr>
        <w:t>ha chiaramente delineato la priorità di intervento nei siti compromessi ambientalmente e da bon</w:t>
      </w:r>
      <w:r w:rsidR="00AF1F5E" w:rsidRPr="00B76E46">
        <w:rPr>
          <w:sz w:val="22"/>
          <w:szCs w:val="22"/>
        </w:rPr>
        <w:t>i</w:t>
      </w:r>
      <w:r w:rsidR="00F81A0B" w:rsidRPr="00B76E46">
        <w:rPr>
          <w:sz w:val="22"/>
          <w:szCs w:val="22"/>
        </w:rPr>
        <w:t>ficare.</w:t>
      </w:r>
    </w:p>
    <w:p w14:paraId="67BC8C00" w14:textId="7DE416FC" w:rsidR="00271526" w:rsidRPr="00B76E46" w:rsidRDefault="00BA4102" w:rsidP="00207018">
      <w:pPr>
        <w:pStyle w:val="Heading3"/>
        <w:ind w:firstLine="360"/>
        <w:rPr>
          <w:rFonts w:asciiTheme="majorHAnsi" w:hAnsiTheme="majorHAnsi"/>
          <w:sz w:val="22"/>
          <w:szCs w:val="22"/>
        </w:rPr>
      </w:pPr>
      <w:bookmarkStart w:id="36" w:name="_Toc244190019"/>
      <w:r w:rsidRPr="00B76E46">
        <w:rPr>
          <w:sz w:val="22"/>
          <w:szCs w:val="22"/>
        </w:rPr>
        <w:t>Le aree idonee</w:t>
      </w:r>
      <w:r w:rsidR="0096784C" w:rsidRPr="00B76E46">
        <w:rPr>
          <w:rFonts w:asciiTheme="majorHAnsi" w:hAnsiTheme="majorHAnsi"/>
          <w:sz w:val="22"/>
          <w:szCs w:val="22"/>
        </w:rPr>
        <w:t xml:space="preserve"> FER</w:t>
      </w:r>
      <w:bookmarkEnd w:id="36"/>
    </w:p>
    <w:p w14:paraId="4BE3734C" w14:textId="756D0DF7" w:rsidR="005B309B" w:rsidRPr="00B76E46" w:rsidRDefault="0086431B" w:rsidP="007A1B9F">
      <w:pPr>
        <w:spacing w:line="240" w:lineRule="auto"/>
        <w:jc w:val="both"/>
        <w:rPr>
          <w:rFonts w:eastAsia="Times New Roman" w:cs="Calibri"/>
          <w:sz w:val="22"/>
          <w:szCs w:val="22"/>
        </w:rPr>
      </w:pPr>
      <w:r w:rsidRPr="00B76E46">
        <w:rPr>
          <w:rFonts w:eastAsia="Calibri" w:cs="Calibri"/>
          <w:sz w:val="22"/>
          <w:szCs w:val="22"/>
        </w:rPr>
        <w:t>Quale azione diretta per la promozione della riqualificazione di aree inquinate, nel 2023 è stato sviluppato il c.d.</w:t>
      </w:r>
      <w:r w:rsidRPr="00B76E46">
        <w:rPr>
          <w:rFonts w:eastAsia="Calibri" w:cs="Calibri"/>
          <w:b/>
          <w:bCs/>
          <w:sz w:val="22"/>
          <w:szCs w:val="22"/>
        </w:rPr>
        <w:t xml:space="preserve"> progetto “</w:t>
      </w:r>
      <w:r w:rsidRPr="00B76E46">
        <w:rPr>
          <w:rFonts w:eastAsia="Calibri" w:cs="Calibri"/>
          <w:b/>
          <w:i/>
          <w:sz w:val="22"/>
          <w:szCs w:val="22"/>
        </w:rPr>
        <w:t xml:space="preserve">Green </w:t>
      </w:r>
      <w:proofErr w:type="spellStart"/>
      <w:r w:rsidRPr="00B76E46">
        <w:rPr>
          <w:rFonts w:eastAsia="Calibri" w:cs="Calibri"/>
          <w:b/>
          <w:i/>
          <w:sz w:val="22"/>
          <w:szCs w:val="22"/>
        </w:rPr>
        <w:t>Renewable</w:t>
      </w:r>
      <w:proofErr w:type="spellEnd"/>
      <w:r w:rsidRPr="00B76E46">
        <w:rPr>
          <w:rFonts w:eastAsia="Calibri" w:cs="Calibri"/>
          <w:b/>
          <w:bCs/>
          <w:sz w:val="22"/>
          <w:szCs w:val="22"/>
        </w:rPr>
        <w:t xml:space="preserve">, rinnovabili sostenibili”, </w:t>
      </w:r>
      <w:r w:rsidRPr="00B76E46">
        <w:rPr>
          <w:rFonts w:eastAsia="Calibri" w:cs="Calibri"/>
          <w:sz w:val="22"/>
          <w:szCs w:val="22"/>
        </w:rPr>
        <w:t>frutto della collaborazione di Regione con AUDIS</w:t>
      </w:r>
      <w:r w:rsidR="004C1406" w:rsidRPr="00B76E46">
        <w:rPr>
          <w:rFonts w:eastAsia="Calibri" w:cs="Calibri"/>
          <w:sz w:val="22"/>
          <w:szCs w:val="22"/>
        </w:rPr>
        <w:t xml:space="preserve"> (Associazione Aree Urbane Dismesse)</w:t>
      </w:r>
      <w:r w:rsidRPr="00B76E46">
        <w:rPr>
          <w:rFonts w:eastAsia="Calibri" w:cs="Calibri"/>
          <w:sz w:val="22"/>
          <w:szCs w:val="22"/>
        </w:rPr>
        <w:t xml:space="preserve">, Assolombarda e Confindustria Lombardia, nonché </w:t>
      </w:r>
      <w:r w:rsidRPr="00B76E46">
        <w:rPr>
          <w:rFonts w:eastAsia="Calibri" w:cs="Calibri"/>
          <w:i/>
          <w:sz w:val="22"/>
          <w:szCs w:val="22"/>
        </w:rPr>
        <w:t>stakeholder</w:t>
      </w:r>
      <w:r w:rsidRPr="00B76E46">
        <w:rPr>
          <w:rFonts w:eastAsia="Calibri" w:cs="Calibri"/>
          <w:sz w:val="22"/>
          <w:szCs w:val="22"/>
        </w:rPr>
        <w:t xml:space="preserve"> del settore bonifiche e del settore energetico</w:t>
      </w:r>
      <w:r w:rsidR="00D26EB9" w:rsidRPr="00B76E46">
        <w:rPr>
          <w:rFonts w:eastAsia="Calibri" w:cs="Calibri"/>
          <w:sz w:val="22"/>
          <w:szCs w:val="22"/>
        </w:rPr>
        <w:t xml:space="preserve">. </w:t>
      </w:r>
      <w:r w:rsidR="005B309B" w:rsidRPr="00B76E46">
        <w:rPr>
          <w:rFonts w:eastAsia="Times New Roman" w:cs="Calibri"/>
          <w:sz w:val="22"/>
          <w:szCs w:val="22"/>
        </w:rPr>
        <w:t>Ad esito de</w:t>
      </w:r>
      <w:r w:rsidR="00D26EB9" w:rsidRPr="00B76E46">
        <w:rPr>
          <w:rFonts w:eastAsia="Times New Roman" w:cs="Calibri"/>
          <w:sz w:val="22"/>
          <w:szCs w:val="22"/>
        </w:rPr>
        <w:t>l progetto</w:t>
      </w:r>
      <w:r w:rsidR="005B309B" w:rsidRPr="00B76E46">
        <w:rPr>
          <w:rFonts w:eastAsia="Times New Roman" w:cs="Calibri"/>
          <w:sz w:val="22"/>
          <w:szCs w:val="22"/>
        </w:rPr>
        <w:t xml:space="preserve">, è stato redatto un documento </w:t>
      </w:r>
      <w:r w:rsidR="00F226B4" w:rsidRPr="00B76E46">
        <w:rPr>
          <w:rFonts w:eastAsia="Times New Roman" w:cs="Calibri"/>
          <w:sz w:val="22"/>
          <w:szCs w:val="22"/>
        </w:rPr>
        <w:t>di</w:t>
      </w:r>
      <w:r w:rsidR="005B309B" w:rsidRPr="00B76E46">
        <w:rPr>
          <w:rFonts w:eastAsia="Times New Roman" w:cs="Calibri"/>
          <w:sz w:val="22"/>
          <w:szCs w:val="22"/>
        </w:rPr>
        <w:t xml:space="preserve"> sintesi </w:t>
      </w:r>
      <w:r w:rsidR="007B42A4" w:rsidRPr="00B76E46">
        <w:rPr>
          <w:rFonts w:eastAsia="Times New Roman" w:cs="Calibri"/>
          <w:sz w:val="22"/>
          <w:szCs w:val="22"/>
        </w:rPr>
        <w:t>comprensivo di un</w:t>
      </w:r>
      <w:r w:rsidR="005B309B" w:rsidRPr="00B76E46">
        <w:rPr>
          <w:rFonts w:eastAsia="Times New Roman" w:cs="Calibri"/>
          <w:sz w:val="22"/>
          <w:szCs w:val="22"/>
        </w:rPr>
        <w:t xml:space="preserve"> modello di </w:t>
      </w:r>
      <w:r w:rsidR="005B309B" w:rsidRPr="00B76E46">
        <w:rPr>
          <w:rFonts w:eastAsia="Times New Roman" w:cs="Calibri"/>
          <w:i/>
          <w:iCs/>
          <w:sz w:val="22"/>
          <w:szCs w:val="22"/>
        </w:rPr>
        <w:t>best practice</w:t>
      </w:r>
      <w:r w:rsidR="005B309B" w:rsidRPr="00B76E46">
        <w:rPr>
          <w:rFonts w:eastAsia="Times New Roman" w:cs="Calibri"/>
          <w:sz w:val="22"/>
          <w:szCs w:val="22"/>
        </w:rPr>
        <w:t xml:space="preserve"> che individua i requisiti, le condizioni e i processi che possono dirottare gli investimenti </w:t>
      </w:r>
      <w:r w:rsidR="00D26EB9" w:rsidRPr="00B76E46">
        <w:rPr>
          <w:rFonts w:eastAsia="Times New Roman" w:cs="Calibri"/>
          <w:sz w:val="22"/>
          <w:szCs w:val="22"/>
        </w:rPr>
        <w:t xml:space="preserve">per </w:t>
      </w:r>
      <w:r w:rsidR="005B309B" w:rsidRPr="00B76E46">
        <w:rPr>
          <w:rFonts w:eastAsia="Times New Roman" w:cs="Calibri"/>
          <w:sz w:val="22"/>
          <w:szCs w:val="22"/>
        </w:rPr>
        <w:t xml:space="preserve">le rinnovabili </w:t>
      </w:r>
      <w:r w:rsidR="00D26EB9" w:rsidRPr="00B76E46">
        <w:rPr>
          <w:rFonts w:eastAsia="Times New Roman" w:cs="Calibri"/>
          <w:sz w:val="22"/>
          <w:szCs w:val="22"/>
        </w:rPr>
        <w:t>sulle</w:t>
      </w:r>
      <w:r w:rsidR="005B309B" w:rsidRPr="00B76E46">
        <w:rPr>
          <w:rFonts w:eastAsia="Times New Roman" w:cs="Calibri"/>
          <w:sz w:val="22"/>
          <w:szCs w:val="22"/>
        </w:rPr>
        <w:t xml:space="preserve"> aree dismesse</w:t>
      </w:r>
      <w:r w:rsidR="00D26EB9" w:rsidRPr="00B76E46">
        <w:rPr>
          <w:rFonts w:eastAsia="Times New Roman" w:cs="Calibri"/>
          <w:sz w:val="22"/>
          <w:szCs w:val="22"/>
        </w:rPr>
        <w:t xml:space="preserve"> e contaminate</w:t>
      </w:r>
      <w:r w:rsidR="005B309B" w:rsidRPr="00B76E46">
        <w:rPr>
          <w:rFonts w:eastAsia="Times New Roman" w:cs="Calibri"/>
          <w:sz w:val="22"/>
          <w:szCs w:val="22"/>
        </w:rPr>
        <w:t xml:space="preserve"> dal titolo: “</w:t>
      </w:r>
      <w:r w:rsidR="005B309B" w:rsidRPr="00B76E46">
        <w:rPr>
          <w:rFonts w:eastAsia="Times New Roman" w:cs="Calibri"/>
          <w:i/>
          <w:sz w:val="22"/>
          <w:szCs w:val="22"/>
        </w:rPr>
        <w:t>GREEN RENEWABLE</w:t>
      </w:r>
      <w:r w:rsidR="005B309B" w:rsidRPr="00B76E46">
        <w:rPr>
          <w:rFonts w:eastAsia="Times New Roman" w:cs="Calibri"/>
          <w:sz w:val="22"/>
          <w:szCs w:val="22"/>
        </w:rPr>
        <w:t xml:space="preserve"> RINNOVABILI SOSTENIBILI - Come incentivare lo sviluppo di nuovi impianti energetici rinnovabili su aree inutilizzate e contaminate”, dicembre 2023</w:t>
      </w:r>
      <w:r w:rsidR="00D26EB9" w:rsidRPr="00B76E46">
        <w:rPr>
          <w:rFonts w:eastAsia="Times New Roman" w:cs="Calibri"/>
          <w:sz w:val="22"/>
          <w:szCs w:val="22"/>
        </w:rPr>
        <w:t xml:space="preserve"> disponibile sul sito web di Regione</w:t>
      </w:r>
      <w:r w:rsidR="005B309B" w:rsidRPr="00B76E46">
        <w:rPr>
          <w:rFonts w:eastAsia="Times New Roman" w:cs="Calibri"/>
          <w:sz w:val="22"/>
          <w:szCs w:val="22"/>
        </w:rPr>
        <w:t>.</w:t>
      </w:r>
    </w:p>
    <w:p w14:paraId="1B24985F" w14:textId="58F5EE5E" w:rsidR="00FE6E90" w:rsidRPr="00B76E46" w:rsidRDefault="005B309B" w:rsidP="007A1B9F">
      <w:pPr>
        <w:spacing w:line="240" w:lineRule="auto"/>
        <w:jc w:val="both"/>
        <w:rPr>
          <w:sz w:val="22"/>
          <w:szCs w:val="22"/>
        </w:rPr>
      </w:pPr>
      <w:r w:rsidRPr="00B76E46">
        <w:rPr>
          <w:rFonts w:eastAsia="Calibri" w:cs="Calibri"/>
          <w:sz w:val="22"/>
          <w:szCs w:val="22"/>
        </w:rPr>
        <w:t xml:space="preserve">L’attività si inquadra nella più recente </w:t>
      </w:r>
      <w:r w:rsidR="005C7FBE" w:rsidRPr="00B76E46">
        <w:rPr>
          <w:rFonts w:eastAsia="Calibri" w:cs="Calibri"/>
          <w:sz w:val="22"/>
          <w:szCs w:val="22"/>
        </w:rPr>
        <w:t xml:space="preserve">pianificazione nazionale e regionale </w:t>
      </w:r>
      <w:r w:rsidR="00AF01DA" w:rsidRPr="00B76E46">
        <w:rPr>
          <w:rFonts w:eastAsia="Calibri" w:cs="Calibri"/>
          <w:sz w:val="22"/>
          <w:szCs w:val="22"/>
        </w:rPr>
        <w:t>per l’individuazione e la promozione</w:t>
      </w:r>
      <w:r w:rsidR="005C7FBE" w:rsidRPr="00B76E46">
        <w:rPr>
          <w:rFonts w:eastAsia="Calibri" w:cs="Calibri"/>
          <w:sz w:val="22"/>
          <w:szCs w:val="22"/>
        </w:rPr>
        <w:t xml:space="preserve"> di </w:t>
      </w:r>
      <w:r w:rsidR="005C7FBE" w:rsidRPr="00B76E46">
        <w:rPr>
          <w:rFonts w:eastAsia="Calibri" w:cs="Calibri"/>
          <w:b/>
          <w:bCs/>
          <w:sz w:val="22"/>
          <w:szCs w:val="22"/>
        </w:rPr>
        <w:t>aree idonee all’installazione di impianti da Fonti di Energia Rinnovabile</w:t>
      </w:r>
      <w:r w:rsidR="009E74DE" w:rsidRPr="00B76E46">
        <w:rPr>
          <w:sz w:val="22"/>
          <w:szCs w:val="22"/>
        </w:rPr>
        <w:t xml:space="preserve"> </w:t>
      </w:r>
      <w:r w:rsidR="00685E65" w:rsidRPr="00B76E46">
        <w:rPr>
          <w:sz w:val="22"/>
          <w:szCs w:val="22"/>
        </w:rPr>
        <w:t xml:space="preserve">(FER) </w:t>
      </w:r>
      <w:r w:rsidR="00E76ECF" w:rsidRPr="00B76E46">
        <w:rPr>
          <w:sz w:val="22"/>
          <w:szCs w:val="22"/>
        </w:rPr>
        <w:t>per favorire la</w:t>
      </w:r>
      <w:r w:rsidR="00A86AFA" w:rsidRPr="00B76E46">
        <w:rPr>
          <w:sz w:val="22"/>
          <w:szCs w:val="22"/>
        </w:rPr>
        <w:t xml:space="preserve"> </w:t>
      </w:r>
      <w:r w:rsidR="009E74DE" w:rsidRPr="00B76E46">
        <w:rPr>
          <w:sz w:val="22"/>
          <w:szCs w:val="22"/>
        </w:rPr>
        <w:t>rigenerazione territoriale di aree degradate/dismesse e/o contaminate</w:t>
      </w:r>
      <w:r w:rsidR="00FE6E90" w:rsidRPr="00B76E46">
        <w:rPr>
          <w:sz w:val="22"/>
          <w:szCs w:val="22"/>
        </w:rPr>
        <w:t>.</w:t>
      </w:r>
    </w:p>
    <w:p w14:paraId="192EBCB8" w14:textId="0B404D62" w:rsidR="001D78F7" w:rsidRPr="00B76E46" w:rsidRDefault="00EB31D5" w:rsidP="007A1B9F">
      <w:pPr>
        <w:spacing w:line="240" w:lineRule="auto"/>
        <w:jc w:val="both"/>
        <w:rPr>
          <w:sz w:val="22"/>
          <w:szCs w:val="22"/>
        </w:rPr>
      </w:pPr>
      <w:r w:rsidRPr="00B76E46">
        <w:rPr>
          <w:sz w:val="22"/>
          <w:szCs w:val="22"/>
        </w:rPr>
        <w:t xml:space="preserve">L'evoluzione della disciplina sulle aree idonee manifesta una crescente </w:t>
      </w:r>
      <w:r w:rsidR="005C022B" w:rsidRPr="00B76E46">
        <w:rPr>
          <w:sz w:val="22"/>
          <w:szCs w:val="22"/>
        </w:rPr>
        <w:t xml:space="preserve">necessità di </w:t>
      </w:r>
      <w:r w:rsidRPr="00B76E46">
        <w:rPr>
          <w:sz w:val="22"/>
          <w:szCs w:val="22"/>
        </w:rPr>
        <w:t xml:space="preserve">integrazione tra politiche energetiche e politiche di recupero ambientale, individuando nelle </w:t>
      </w:r>
      <w:r w:rsidR="004D43A0" w:rsidRPr="00B76E46">
        <w:rPr>
          <w:sz w:val="22"/>
          <w:szCs w:val="22"/>
        </w:rPr>
        <w:t>“</w:t>
      </w:r>
      <w:r w:rsidRPr="00B76E46">
        <w:rPr>
          <w:sz w:val="22"/>
          <w:szCs w:val="22"/>
        </w:rPr>
        <w:t xml:space="preserve">aree </w:t>
      </w:r>
      <w:r w:rsidR="001D78F7" w:rsidRPr="00B76E46">
        <w:rPr>
          <w:sz w:val="22"/>
          <w:szCs w:val="22"/>
        </w:rPr>
        <w:t>deg</w:t>
      </w:r>
      <w:r w:rsidR="004D43A0" w:rsidRPr="00B76E46">
        <w:rPr>
          <w:sz w:val="22"/>
          <w:szCs w:val="22"/>
        </w:rPr>
        <w:t>radate”</w:t>
      </w:r>
      <w:r w:rsidRPr="00B76E46">
        <w:rPr>
          <w:sz w:val="22"/>
          <w:szCs w:val="22"/>
        </w:rPr>
        <w:t xml:space="preserve"> ambiti prioritari per lo sviluppo delle fonti rinnovabili e per la rigenerazione sostenibile del territorio, in coerenza con gli obiettivi di riduzione del consumo di suolo e di transizione ecologica.</w:t>
      </w:r>
      <w:r w:rsidR="001D78F7" w:rsidRPr="00B76E46">
        <w:rPr>
          <w:sz w:val="22"/>
          <w:szCs w:val="22"/>
        </w:rPr>
        <w:t xml:space="preserve"> Per questo, i c.d. </w:t>
      </w:r>
      <w:proofErr w:type="spellStart"/>
      <w:r w:rsidR="001D78F7" w:rsidRPr="00B76E46">
        <w:rPr>
          <w:b/>
          <w:i/>
          <w:sz w:val="22"/>
          <w:szCs w:val="22"/>
        </w:rPr>
        <w:t>brownfield</w:t>
      </w:r>
      <w:proofErr w:type="spellEnd"/>
      <w:r w:rsidR="001D78F7" w:rsidRPr="00B76E46">
        <w:rPr>
          <w:b/>
          <w:i/>
          <w:sz w:val="22"/>
          <w:szCs w:val="22"/>
        </w:rPr>
        <w:t xml:space="preserve"> </w:t>
      </w:r>
      <w:r w:rsidR="001D78F7" w:rsidRPr="00B76E46">
        <w:rPr>
          <w:sz w:val="22"/>
          <w:szCs w:val="22"/>
        </w:rPr>
        <w:t xml:space="preserve">(siti contaminati, aree industriali dismesse, degradate e sottoutilizzate, nonché cave e discariche cessate) </w:t>
      </w:r>
      <w:r w:rsidR="009748AA" w:rsidRPr="00B76E46">
        <w:rPr>
          <w:sz w:val="22"/>
          <w:szCs w:val="22"/>
        </w:rPr>
        <w:t>assumono</w:t>
      </w:r>
      <w:r w:rsidR="001D78F7" w:rsidRPr="00B76E46">
        <w:rPr>
          <w:sz w:val="22"/>
          <w:szCs w:val="22"/>
        </w:rPr>
        <w:t xml:space="preserve"> un ruolo strategico perché consentono di aumentare la produzione di energia rinnovabile senza sottrarre ulteriore suolo agricolo o naturale.</w:t>
      </w:r>
    </w:p>
    <w:p w14:paraId="2E0502B1" w14:textId="2C8D9333" w:rsidR="00692B0D" w:rsidRPr="00B76E46" w:rsidRDefault="009748AA" w:rsidP="007A1B9F">
      <w:pPr>
        <w:spacing w:line="240" w:lineRule="auto"/>
        <w:jc w:val="both"/>
        <w:rPr>
          <w:sz w:val="22"/>
          <w:szCs w:val="22"/>
        </w:rPr>
      </w:pPr>
      <w:r w:rsidRPr="00B76E46">
        <w:rPr>
          <w:sz w:val="22"/>
          <w:szCs w:val="22"/>
        </w:rPr>
        <w:t>C</w:t>
      </w:r>
      <w:r w:rsidR="00E65B85" w:rsidRPr="00B76E46">
        <w:rPr>
          <w:sz w:val="22"/>
          <w:szCs w:val="22"/>
        </w:rPr>
        <w:t xml:space="preserve">on </w:t>
      </w:r>
      <w:proofErr w:type="spellStart"/>
      <w:r w:rsidRPr="00B76E46">
        <w:rPr>
          <w:sz w:val="22"/>
          <w:szCs w:val="22"/>
        </w:rPr>
        <w:t>l.r</w:t>
      </w:r>
      <w:proofErr w:type="spellEnd"/>
      <w:r w:rsidR="00E65B85" w:rsidRPr="00B76E46">
        <w:rPr>
          <w:sz w:val="22"/>
          <w:szCs w:val="22"/>
        </w:rPr>
        <w:t xml:space="preserve">. n. 10 del 21 maggio 2026, la Lombardia ha disciplinato l'individuazione delle aree idonee e non idonee per l'installazione di impianti a fonti energetiche rinnovabili (FER), in attuazione del </w:t>
      </w:r>
      <w:proofErr w:type="spellStart"/>
      <w:r w:rsidR="003C67AC" w:rsidRPr="00B76E46">
        <w:rPr>
          <w:sz w:val="22"/>
          <w:szCs w:val="22"/>
        </w:rPr>
        <w:t>d.lgs</w:t>
      </w:r>
      <w:proofErr w:type="spellEnd"/>
      <w:r w:rsidR="00E65B85" w:rsidRPr="00B76E46">
        <w:rPr>
          <w:sz w:val="22"/>
          <w:szCs w:val="22"/>
        </w:rPr>
        <w:t xml:space="preserve"> 190/2024, puntando a bilanciare gli obiettivi di decarbonizzazione con la tutela del territorio agricolo e paesaggistico.</w:t>
      </w:r>
      <w:r w:rsidR="00692B0D" w:rsidRPr="00B76E46">
        <w:rPr>
          <w:sz w:val="22"/>
          <w:szCs w:val="22"/>
        </w:rPr>
        <w:t xml:space="preserve"> La legge regionale, tra l’altro, individua le aree dismesse non residenziali da sottoporre a bonifica tra le aree idonee per l'installazione di impianti a fonti energetiche rinnovabili (FER)</w:t>
      </w:r>
      <w:r w:rsidR="0095077D" w:rsidRPr="00B76E46">
        <w:rPr>
          <w:sz w:val="22"/>
          <w:szCs w:val="22"/>
        </w:rPr>
        <w:t>.</w:t>
      </w:r>
    </w:p>
    <w:p w14:paraId="026EA503" w14:textId="6B4DC39D" w:rsidR="0095077D" w:rsidRPr="00B76E46" w:rsidRDefault="0095077D" w:rsidP="007A1B9F">
      <w:pPr>
        <w:spacing w:line="240" w:lineRule="auto"/>
        <w:jc w:val="both"/>
        <w:rPr>
          <w:sz w:val="22"/>
          <w:szCs w:val="22"/>
        </w:rPr>
      </w:pPr>
      <w:r w:rsidRPr="00B76E46">
        <w:rPr>
          <w:sz w:val="22"/>
          <w:szCs w:val="22"/>
        </w:rPr>
        <w:t xml:space="preserve">L’aggiornamento del PRB dovrà </w:t>
      </w:r>
      <w:r w:rsidR="00A71D14" w:rsidRPr="00B76E46">
        <w:rPr>
          <w:sz w:val="22"/>
          <w:szCs w:val="22"/>
        </w:rPr>
        <w:t xml:space="preserve">approfondire le azioni per la promozione di </w:t>
      </w:r>
      <w:r w:rsidR="00C738D2" w:rsidRPr="00B76E46">
        <w:rPr>
          <w:sz w:val="22"/>
          <w:szCs w:val="22"/>
        </w:rPr>
        <w:t xml:space="preserve">impianti FER su siti contaminati, con particolare riferimento al proseguimento del progetto </w:t>
      </w:r>
      <w:r w:rsidR="00C738D2" w:rsidRPr="00B76E46">
        <w:rPr>
          <w:i/>
          <w:sz w:val="22"/>
          <w:szCs w:val="22"/>
        </w:rPr>
        <w:t xml:space="preserve">Green </w:t>
      </w:r>
      <w:proofErr w:type="spellStart"/>
      <w:r w:rsidR="00C738D2" w:rsidRPr="00B76E46">
        <w:rPr>
          <w:i/>
          <w:sz w:val="22"/>
          <w:szCs w:val="22"/>
        </w:rPr>
        <w:t>Rene</w:t>
      </w:r>
      <w:r w:rsidR="000E5640" w:rsidRPr="00B76E46">
        <w:rPr>
          <w:i/>
          <w:sz w:val="22"/>
          <w:szCs w:val="22"/>
        </w:rPr>
        <w:t>wable</w:t>
      </w:r>
      <w:proofErr w:type="spellEnd"/>
      <w:r w:rsidR="00FA69A6" w:rsidRPr="00B76E46">
        <w:rPr>
          <w:sz w:val="22"/>
          <w:szCs w:val="22"/>
        </w:rPr>
        <w:t xml:space="preserve"> anche prevedendo </w:t>
      </w:r>
      <w:r w:rsidR="009B1CEB" w:rsidRPr="00B76E46">
        <w:rPr>
          <w:sz w:val="22"/>
          <w:szCs w:val="22"/>
        </w:rPr>
        <w:t xml:space="preserve">forme di </w:t>
      </w:r>
      <w:r w:rsidR="00FA69A6" w:rsidRPr="00B76E46">
        <w:rPr>
          <w:sz w:val="22"/>
          <w:szCs w:val="22"/>
        </w:rPr>
        <w:t>partnership pubblico/privato</w:t>
      </w:r>
      <w:r w:rsidR="007126AC" w:rsidRPr="00B76E46">
        <w:rPr>
          <w:sz w:val="22"/>
          <w:szCs w:val="22"/>
        </w:rPr>
        <w:t>.</w:t>
      </w:r>
    </w:p>
    <w:p w14:paraId="0C12629A" w14:textId="182CAACB" w:rsidR="0096784C" w:rsidRPr="00B76E46" w:rsidRDefault="0096784C" w:rsidP="00FC0DEB">
      <w:pPr>
        <w:pStyle w:val="Heading3"/>
        <w:ind w:firstLine="360"/>
        <w:rPr>
          <w:sz w:val="22"/>
          <w:szCs w:val="22"/>
        </w:rPr>
      </w:pPr>
      <w:bookmarkStart w:id="37" w:name="_Toc242892012"/>
      <w:bookmarkStart w:id="38" w:name="_Toc244190020"/>
      <w:r w:rsidRPr="00B76E46">
        <w:rPr>
          <w:sz w:val="22"/>
          <w:szCs w:val="22"/>
        </w:rPr>
        <w:t>L’installazione di Data Center</w:t>
      </w:r>
      <w:bookmarkEnd w:id="37"/>
      <w:bookmarkEnd w:id="38"/>
    </w:p>
    <w:p w14:paraId="79EED84A" w14:textId="295A9F8C" w:rsidR="00DF3A8A" w:rsidRPr="00B76E46" w:rsidRDefault="00DF3A8A" w:rsidP="00DF3A8A">
      <w:pPr>
        <w:jc w:val="both"/>
        <w:rPr>
          <w:sz w:val="22"/>
          <w:szCs w:val="22"/>
        </w:rPr>
      </w:pPr>
      <w:bookmarkStart w:id="39" w:name="_Toc242190806"/>
      <w:r w:rsidRPr="00B76E46">
        <w:rPr>
          <w:sz w:val="22"/>
          <w:szCs w:val="22"/>
        </w:rPr>
        <w:t>C</w:t>
      </w:r>
      <w:bookmarkEnd w:id="39"/>
      <w:r w:rsidRPr="00B76E46">
        <w:rPr>
          <w:sz w:val="22"/>
          <w:szCs w:val="22"/>
        </w:rPr>
        <w:t xml:space="preserve">on la </w:t>
      </w:r>
      <w:r w:rsidR="009C6C88" w:rsidRPr="00B76E46">
        <w:rPr>
          <w:sz w:val="22"/>
          <w:szCs w:val="22"/>
        </w:rPr>
        <w:t xml:space="preserve">recente </w:t>
      </w:r>
      <w:proofErr w:type="spellStart"/>
      <w:r w:rsidR="003C67AC" w:rsidRPr="00B76E46">
        <w:rPr>
          <w:sz w:val="22"/>
          <w:szCs w:val="22"/>
        </w:rPr>
        <w:t>l.r</w:t>
      </w:r>
      <w:proofErr w:type="spellEnd"/>
      <w:r w:rsidR="003C67AC" w:rsidRPr="00B76E46">
        <w:rPr>
          <w:sz w:val="22"/>
          <w:szCs w:val="22"/>
        </w:rPr>
        <w:t>.</w:t>
      </w:r>
      <w:r w:rsidRPr="00B76E46">
        <w:rPr>
          <w:sz w:val="22"/>
          <w:szCs w:val="22"/>
        </w:rPr>
        <w:t xml:space="preserve"> del 3 giugno 2026, n. 11 “Disposizioni in materia di insediamento di centri dati” sono state introdotte disposizioni finalizzate a disciplinare la realizzazione, l’ampliamento e il monitoraggio dei centri dati nel territorio regionale, anche al fine di promuovere lo sviluppo sostenibile del territorio e la tutela dell'ambiente, con particolare attenzione alla salvaguardia delle risorse idriche, alla rigenerazione urbana e territoriale, alla riduzione del consumo di suolo, alla salvaguardia della biodiversità e del paesaggio, nonché alla tutela dei parchi regionali, alla bonifica ambientale e all'attuazione di misure di mitigazione paesaggistica, attraverso strumenti di perequazione territoriale e compensazioni ambientali, in coerenza con la programmazione regionale.</w:t>
      </w:r>
    </w:p>
    <w:p w14:paraId="5AEC8053" w14:textId="77777777" w:rsidR="00DF3A8A" w:rsidRPr="00B76E46" w:rsidRDefault="00DF3A8A" w:rsidP="00DF3A8A">
      <w:pPr>
        <w:spacing w:after="0"/>
        <w:jc w:val="both"/>
        <w:rPr>
          <w:sz w:val="22"/>
          <w:szCs w:val="22"/>
        </w:rPr>
      </w:pPr>
      <w:r w:rsidRPr="00B76E46">
        <w:rPr>
          <w:sz w:val="22"/>
          <w:szCs w:val="22"/>
        </w:rPr>
        <w:t xml:space="preserve">Tra le priorità insediative individuate da Regione, assume particolare rilevanza l’insediamento dei </w:t>
      </w:r>
      <w:r w:rsidRPr="00B76E46">
        <w:rPr>
          <w:i/>
          <w:iCs/>
          <w:sz w:val="22"/>
          <w:szCs w:val="22"/>
        </w:rPr>
        <w:t>Data Center</w:t>
      </w:r>
      <w:r w:rsidRPr="00B76E46">
        <w:rPr>
          <w:sz w:val="22"/>
          <w:szCs w:val="22"/>
        </w:rPr>
        <w:t xml:space="preserve"> nelle aree interessate da processi di rigenerazione urbana e territoriale, nelle aree dismesse, contaminate, ivi compresi i siti orfani, potenzialmente contaminate, degradate, inutilizzate e sottoutilizzate.</w:t>
      </w:r>
    </w:p>
    <w:p w14:paraId="3E03CA4B" w14:textId="77777777" w:rsidR="00DF3A8A" w:rsidRPr="00B76E46" w:rsidRDefault="00DF3A8A" w:rsidP="00DF3A8A">
      <w:pPr>
        <w:spacing w:after="0"/>
        <w:jc w:val="both"/>
        <w:rPr>
          <w:sz w:val="22"/>
          <w:szCs w:val="22"/>
        </w:rPr>
      </w:pPr>
      <w:r w:rsidRPr="00B76E46">
        <w:rPr>
          <w:sz w:val="22"/>
          <w:szCs w:val="22"/>
        </w:rPr>
        <w:t>Tale orientamento è volto a promuovere il recupero e la rifunzionalizzazione di ambiti già compromessi sotto il profilo urbanistico e ambientale, riducendo il consumo di nuovo suolo e favorendo la riqualificazione del patrimonio produttivo esistente.</w:t>
      </w:r>
    </w:p>
    <w:p w14:paraId="3274666E" w14:textId="77777777" w:rsidR="00DF3A8A" w:rsidRPr="00B76E46" w:rsidRDefault="00DF3A8A" w:rsidP="00DF3A8A">
      <w:pPr>
        <w:spacing w:after="0"/>
        <w:jc w:val="both"/>
        <w:rPr>
          <w:sz w:val="22"/>
          <w:szCs w:val="22"/>
        </w:rPr>
      </w:pPr>
    </w:p>
    <w:p w14:paraId="7399DE5F" w14:textId="1B289808" w:rsidR="00DF3A8A" w:rsidRPr="00B76E46" w:rsidRDefault="00DF3A8A" w:rsidP="00DF3A8A">
      <w:pPr>
        <w:spacing w:after="0"/>
        <w:jc w:val="both"/>
        <w:rPr>
          <w:sz w:val="22"/>
          <w:szCs w:val="22"/>
        </w:rPr>
      </w:pPr>
      <w:r w:rsidRPr="00B76E46">
        <w:rPr>
          <w:sz w:val="22"/>
          <w:szCs w:val="22"/>
        </w:rPr>
        <w:t xml:space="preserve">Particolare attenzione si pone anche </w:t>
      </w:r>
      <w:r w:rsidR="0085776E" w:rsidRPr="00B76E46">
        <w:rPr>
          <w:sz w:val="22"/>
          <w:szCs w:val="22"/>
        </w:rPr>
        <w:t>a</w:t>
      </w:r>
      <w:r w:rsidRPr="00B76E46">
        <w:rPr>
          <w:sz w:val="22"/>
          <w:szCs w:val="22"/>
        </w:rPr>
        <w:t xml:space="preserve">gli aspetti di sostenibilità relativi all’utilizzo delle risorse idriche, individuando quale priorità energetico-ambientale l’adozione di soluzioni tecnologiche per il raffreddamento dei </w:t>
      </w:r>
      <w:r w:rsidR="005008A6" w:rsidRPr="00B76E46">
        <w:rPr>
          <w:i/>
          <w:iCs/>
          <w:sz w:val="22"/>
          <w:szCs w:val="22"/>
        </w:rPr>
        <w:t>data center</w:t>
      </w:r>
      <w:r w:rsidR="005008A6" w:rsidRPr="00B76E46">
        <w:rPr>
          <w:sz w:val="22"/>
          <w:szCs w:val="22"/>
        </w:rPr>
        <w:t xml:space="preserve"> </w:t>
      </w:r>
      <w:r w:rsidRPr="00B76E46">
        <w:rPr>
          <w:sz w:val="22"/>
          <w:szCs w:val="22"/>
        </w:rPr>
        <w:t>che escludono, tra gli altri, prelievi da pubblico acquedotto, da acque superficiali o da acque sotterranee destinate ad uso potabile e da acque superficiali ad uso irriguo. In tal senso, in presenza di aree interessate da inquinamento delle acque sotterranee, l’approvvigionamento idrico associato a trattamento delle acque, può divenire un’opportunità di risanamento della matrice naturale contaminata.</w:t>
      </w:r>
    </w:p>
    <w:p w14:paraId="70F4C68A" w14:textId="77777777" w:rsidR="00DF3A8A" w:rsidRPr="00B76E46" w:rsidRDefault="00DF3A8A" w:rsidP="00DF3A8A">
      <w:pPr>
        <w:spacing w:after="0"/>
        <w:jc w:val="both"/>
        <w:rPr>
          <w:sz w:val="22"/>
          <w:szCs w:val="22"/>
        </w:rPr>
      </w:pPr>
    </w:p>
    <w:p w14:paraId="797188DA" w14:textId="678B67E2" w:rsidR="00DF3A8A" w:rsidRPr="00B76E46" w:rsidRDefault="00DF3A8A" w:rsidP="00DF3A8A">
      <w:pPr>
        <w:spacing w:after="0"/>
        <w:jc w:val="both"/>
        <w:rPr>
          <w:sz w:val="22"/>
          <w:szCs w:val="22"/>
        </w:rPr>
      </w:pPr>
      <w:r w:rsidRPr="00B76E46">
        <w:rPr>
          <w:sz w:val="22"/>
          <w:szCs w:val="22"/>
        </w:rPr>
        <w:t xml:space="preserve">In attuazione della suddetta </w:t>
      </w:r>
      <w:r w:rsidR="00973456" w:rsidRPr="00B76E46">
        <w:rPr>
          <w:sz w:val="22"/>
          <w:szCs w:val="22"/>
        </w:rPr>
        <w:t>norma</w:t>
      </w:r>
      <w:r w:rsidRPr="00B76E46">
        <w:rPr>
          <w:sz w:val="22"/>
          <w:szCs w:val="22"/>
        </w:rPr>
        <w:t xml:space="preserve"> sono state adottate, di concerto tra le Direzioni Generali di Regione Lombardia interessate:</w:t>
      </w:r>
    </w:p>
    <w:p w14:paraId="139C029E" w14:textId="7A00DBE4" w:rsidR="00DF3A8A" w:rsidRPr="00B76E46" w:rsidRDefault="00DF3A8A" w:rsidP="00DF3A8A">
      <w:pPr>
        <w:numPr>
          <w:ilvl w:val="0"/>
          <w:numId w:val="1"/>
        </w:numPr>
        <w:spacing w:after="0"/>
        <w:jc w:val="both"/>
        <w:rPr>
          <w:sz w:val="22"/>
          <w:szCs w:val="22"/>
        </w:rPr>
      </w:pPr>
      <w:r w:rsidRPr="00B76E46">
        <w:rPr>
          <w:sz w:val="22"/>
          <w:szCs w:val="22"/>
        </w:rPr>
        <w:t xml:space="preserve">la </w:t>
      </w:r>
      <w:proofErr w:type="spellStart"/>
      <w:r w:rsidR="003C67AC" w:rsidRPr="00B76E46">
        <w:rPr>
          <w:sz w:val="22"/>
          <w:szCs w:val="22"/>
        </w:rPr>
        <w:t>d.g.r</w:t>
      </w:r>
      <w:proofErr w:type="spellEnd"/>
      <w:r w:rsidR="003C67AC" w:rsidRPr="00B76E46">
        <w:rPr>
          <w:sz w:val="22"/>
          <w:szCs w:val="22"/>
        </w:rPr>
        <w:t>.</w:t>
      </w:r>
      <w:r w:rsidRPr="00B76E46">
        <w:rPr>
          <w:sz w:val="22"/>
          <w:szCs w:val="22"/>
        </w:rPr>
        <w:t xml:space="preserve"> n. 6645 del 3 agosto 2026 </w:t>
      </w:r>
      <w:r w:rsidR="000F6211" w:rsidRPr="00B76E46">
        <w:rPr>
          <w:sz w:val="22"/>
          <w:szCs w:val="22"/>
        </w:rPr>
        <w:t>di de</w:t>
      </w:r>
      <w:r w:rsidRPr="00B76E46">
        <w:rPr>
          <w:sz w:val="22"/>
          <w:szCs w:val="22"/>
        </w:rPr>
        <w:t>finizione delle priorità insediative ed energetico-ambientali dei centri dati;</w:t>
      </w:r>
    </w:p>
    <w:p w14:paraId="6F291E2A" w14:textId="4983BDF8" w:rsidR="00235378" w:rsidRPr="00B76E46" w:rsidRDefault="00DF3A8A" w:rsidP="006277C0">
      <w:pPr>
        <w:numPr>
          <w:ilvl w:val="0"/>
          <w:numId w:val="1"/>
        </w:numPr>
        <w:spacing w:after="0"/>
        <w:jc w:val="both"/>
        <w:rPr>
          <w:sz w:val="22"/>
          <w:szCs w:val="22"/>
        </w:rPr>
      </w:pPr>
      <w:r w:rsidRPr="00B76E46">
        <w:rPr>
          <w:sz w:val="22"/>
          <w:szCs w:val="22"/>
        </w:rPr>
        <w:t xml:space="preserve">la </w:t>
      </w:r>
      <w:proofErr w:type="spellStart"/>
      <w:r w:rsidR="003C67AC" w:rsidRPr="00B76E46">
        <w:rPr>
          <w:sz w:val="22"/>
          <w:szCs w:val="22"/>
        </w:rPr>
        <w:t>d.g.r</w:t>
      </w:r>
      <w:proofErr w:type="spellEnd"/>
      <w:r w:rsidR="003C67AC" w:rsidRPr="00B76E46">
        <w:rPr>
          <w:sz w:val="22"/>
          <w:szCs w:val="22"/>
        </w:rPr>
        <w:t>.</w:t>
      </w:r>
      <w:r w:rsidRPr="00B76E46">
        <w:rPr>
          <w:sz w:val="22"/>
          <w:szCs w:val="22"/>
        </w:rPr>
        <w:t xml:space="preserve"> n.</w:t>
      </w:r>
      <w:r w:rsidR="00A67963" w:rsidRPr="00B76E46">
        <w:rPr>
          <w:sz w:val="22"/>
          <w:szCs w:val="22"/>
        </w:rPr>
        <w:t xml:space="preserve"> </w:t>
      </w:r>
      <w:r w:rsidRPr="00B76E46">
        <w:rPr>
          <w:sz w:val="22"/>
          <w:szCs w:val="22"/>
        </w:rPr>
        <w:t xml:space="preserve">6646 del 3 agosto 2026 </w:t>
      </w:r>
      <w:r w:rsidR="000F6211" w:rsidRPr="00B76E46">
        <w:rPr>
          <w:sz w:val="22"/>
          <w:szCs w:val="22"/>
        </w:rPr>
        <w:t xml:space="preserve">relativa alle </w:t>
      </w:r>
      <w:r w:rsidRPr="00B76E46">
        <w:rPr>
          <w:sz w:val="22"/>
          <w:szCs w:val="22"/>
        </w:rPr>
        <w:t>Linee di indirizzo tecnico-amministrativo per la gestione dei procedimenti unici volti al rilascio delle autorizzazioni ai centri dati</w:t>
      </w:r>
      <w:r w:rsidR="00BB60BC" w:rsidRPr="00B76E46">
        <w:rPr>
          <w:sz w:val="22"/>
          <w:szCs w:val="22"/>
        </w:rPr>
        <w:t>;</w:t>
      </w:r>
    </w:p>
    <w:p w14:paraId="631D1EC5" w14:textId="65C64A01" w:rsidR="00DF3A8A" w:rsidRPr="00B76E46" w:rsidRDefault="00A67963" w:rsidP="00DF3A8A">
      <w:pPr>
        <w:numPr>
          <w:ilvl w:val="0"/>
          <w:numId w:val="1"/>
        </w:numPr>
        <w:jc w:val="both"/>
        <w:rPr>
          <w:sz w:val="22"/>
          <w:szCs w:val="22"/>
        </w:rPr>
      </w:pPr>
      <w:r w:rsidRPr="00B76E46">
        <w:rPr>
          <w:sz w:val="22"/>
          <w:szCs w:val="22"/>
        </w:rPr>
        <w:t xml:space="preserve">la </w:t>
      </w:r>
      <w:proofErr w:type="spellStart"/>
      <w:r w:rsidR="003C67AC" w:rsidRPr="00B76E46">
        <w:rPr>
          <w:sz w:val="22"/>
          <w:szCs w:val="22"/>
        </w:rPr>
        <w:t>d.g.r</w:t>
      </w:r>
      <w:proofErr w:type="spellEnd"/>
      <w:r w:rsidR="003C67AC" w:rsidRPr="00B76E46">
        <w:rPr>
          <w:sz w:val="22"/>
          <w:szCs w:val="22"/>
        </w:rPr>
        <w:t>.</w:t>
      </w:r>
      <w:r w:rsidRPr="00B76E46">
        <w:rPr>
          <w:sz w:val="22"/>
          <w:szCs w:val="22"/>
        </w:rPr>
        <w:t xml:space="preserve"> n. </w:t>
      </w:r>
      <w:r w:rsidR="002904C0" w:rsidRPr="00B76E46">
        <w:rPr>
          <w:sz w:val="22"/>
          <w:szCs w:val="22"/>
        </w:rPr>
        <w:t xml:space="preserve">6814 del </w:t>
      </w:r>
      <w:r w:rsidR="00AF1598" w:rsidRPr="00B76E46">
        <w:rPr>
          <w:sz w:val="22"/>
          <w:szCs w:val="22"/>
        </w:rPr>
        <w:t xml:space="preserve">28 settembre 2026 </w:t>
      </w:r>
      <w:r w:rsidR="00E36248" w:rsidRPr="00B76E46">
        <w:rPr>
          <w:sz w:val="22"/>
          <w:szCs w:val="22"/>
        </w:rPr>
        <w:t xml:space="preserve">che </w:t>
      </w:r>
      <w:r w:rsidR="003E2C2F" w:rsidRPr="00B76E46">
        <w:rPr>
          <w:sz w:val="22"/>
          <w:szCs w:val="22"/>
        </w:rPr>
        <w:t xml:space="preserve">disciplina il procedimento autorizzatorio </w:t>
      </w:r>
      <w:proofErr w:type="gramStart"/>
      <w:r w:rsidR="003E2C2F" w:rsidRPr="00B76E46">
        <w:rPr>
          <w:sz w:val="22"/>
          <w:szCs w:val="22"/>
        </w:rPr>
        <w:t>e  i</w:t>
      </w:r>
      <w:proofErr w:type="gramEnd"/>
      <w:r w:rsidR="003E2C2F" w:rsidRPr="00B76E46">
        <w:rPr>
          <w:sz w:val="22"/>
          <w:szCs w:val="22"/>
        </w:rPr>
        <w:t xml:space="preserve"> cri</w:t>
      </w:r>
      <w:r w:rsidR="0049460A" w:rsidRPr="00B76E46">
        <w:rPr>
          <w:sz w:val="22"/>
          <w:szCs w:val="22"/>
        </w:rPr>
        <w:t xml:space="preserve">teri per </w:t>
      </w:r>
      <w:r w:rsidR="00CF4087" w:rsidRPr="00B76E46">
        <w:rPr>
          <w:sz w:val="22"/>
          <w:szCs w:val="22"/>
        </w:rPr>
        <w:t>le</w:t>
      </w:r>
      <w:r w:rsidR="0049460A" w:rsidRPr="00B76E46">
        <w:rPr>
          <w:sz w:val="22"/>
          <w:szCs w:val="22"/>
        </w:rPr>
        <w:t xml:space="preserve"> misure perequative e compensative delle esternalità territoriali, ambientali, infrastrutturali e sociali</w:t>
      </w:r>
      <w:r w:rsidR="00BB6758" w:rsidRPr="00B76E46">
        <w:rPr>
          <w:sz w:val="22"/>
          <w:szCs w:val="22"/>
        </w:rPr>
        <w:t>.</w:t>
      </w:r>
    </w:p>
    <w:p w14:paraId="765F5803" w14:textId="06C8EDF8" w:rsidR="00AF5E79" w:rsidRPr="00B76E46" w:rsidRDefault="00DF3A8A" w:rsidP="00E06E27">
      <w:pPr>
        <w:jc w:val="both"/>
        <w:rPr>
          <w:sz w:val="22"/>
          <w:szCs w:val="22"/>
        </w:rPr>
      </w:pPr>
      <w:r w:rsidRPr="00B76E46">
        <w:rPr>
          <w:sz w:val="22"/>
          <w:szCs w:val="22"/>
        </w:rPr>
        <w:t xml:space="preserve">L'insediamento di </w:t>
      </w:r>
      <w:r w:rsidR="00246208" w:rsidRPr="00B76E46">
        <w:rPr>
          <w:i/>
          <w:iCs/>
          <w:sz w:val="22"/>
          <w:szCs w:val="22"/>
        </w:rPr>
        <w:t>data center</w:t>
      </w:r>
      <w:r w:rsidR="00246208" w:rsidRPr="00B76E46">
        <w:rPr>
          <w:sz w:val="22"/>
          <w:szCs w:val="22"/>
        </w:rPr>
        <w:t xml:space="preserve"> </w:t>
      </w:r>
      <w:r w:rsidRPr="00B76E46">
        <w:rPr>
          <w:sz w:val="22"/>
          <w:szCs w:val="22"/>
        </w:rPr>
        <w:t xml:space="preserve">nei siti oggetto di procedimenti di bonifica ai sensi del Titolo V della Parte IV del </w:t>
      </w:r>
      <w:proofErr w:type="spellStart"/>
      <w:r w:rsidR="00AC0B2A" w:rsidRPr="00B76E46">
        <w:rPr>
          <w:sz w:val="22"/>
          <w:szCs w:val="22"/>
        </w:rPr>
        <w:t>d.lgs</w:t>
      </w:r>
      <w:proofErr w:type="spellEnd"/>
      <w:r w:rsidR="00AC0B2A" w:rsidRPr="00B76E46">
        <w:rPr>
          <w:sz w:val="22"/>
          <w:szCs w:val="22"/>
        </w:rPr>
        <w:t xml:space="preserve"> 152/2006</w:t>
      </w:r>
      <w:r w:rsidRPr="00B76E46">
        <w:rPr>
          <w:sz w:val="22"/>
          <w:szCs w:val="22"/>
        </w:rPr>
        <w:t xml:space="preserve"> rappresenta pertanto uno degli strumenti attraverso cui perseguire congiuntamente gli obiettivi di risanamento ambientale e riduzione del consumo di suolo, favorendo la trasformazione di aree compromesse in infrastrutture strategiche al servizio della competitività e dell'innovazione del territorio regionale, contribuendo in modo significativo alla riqualificazione territoriale, all'attrazione di investimenti privati e al recupero funzionale di aree che, in assenza di specifiche opportunità di sviluppo, rischiano di permanere in condizioni di sottoutilizzo o abbandono.</w:t>
      </w:r>
    </w:p>
    <w:p w14:paraId="199E6489" w14:textId="0D3799F4" w:rsidR="000B5204" w:rsidRPr="00B76E46" w:rsidRDefault="0009494C" w:rsidP="0015275F">
      <w:pPr>
        <w:pStyle w:val="Heading2"/>
        <w:numPr>
          <w:ilvl w:val="1"/>
          <w:numId w:val="17"/>
        </w:numPr>
        <w:rPr>
          <w:sz w:val="22"/>
          <w:szCs w:val="22"/>
        </w:rPr>
      </w:pPr>
      <w:bookmarkStart w:id="40" w:name="_Toc242892013"/>
      <w:bookmarkStart w:id="41" w:name="_Toc244190021"/>
      <w:r w:rsidRPr="00B76E46">
        <w:rPr>
          <w:sz w:val="22"/>
          <w:szCs w:val="22"/>
        </w:rPr>
        <w:t>Il contributo</w:t>
      </w:r>
      <w:r w:rsidR="005929B8" w:rsidRPr="00B76E46">
        <w:rPr>
          <w:sz w:val="22"/>
          <w:szCs w:val="22"/>
        </w:rPr>
        <w:t xml:space="preserve"> </w:t>
      </w:r>
      <w:r w:rsidR="00D93644" w:rsidRPr="00B76E46">
        <w:rPr>
          <w:sz w:val="22"/>
          <w:szCs w:val="22"/>
        </w:rPr>
        <w:t xml:space="preserve">delle bonifiche </w:t>
      </w:r>
      <w:r w:rsidR="005929B8" w:rsidRPr="00B76E46">
        <w:rPr>
          <w:sz w:val="22"/>
          <w:szCs w:val="22"/>
        </w:rPr>
        <w:t>alla lotta a</w:t>
      </w:r>
      <w:r w:rsidR="00B86A75" w:rsidRPr="00B76E46">
        <w:rPr>
          <w:sz w:val="22"/>
          <w:szCs w:val="22"/>
        </w:rPr>
        <w:t>i</w:t>
      </w:r>
      <w:r w:rsidR="000B5204" w:rsidRPr="00B76E46">
        <w:rPr>
          <w:sz w:val="22"/>
          <w:szCs w:val="22"/>
        </w:rPr>
        <w:t xml:space="preserve"> </w:t>
      </w:r>
      <w:r w:rsidR="008A4E9A" w:rsidRPr="00B76E46">
        <w:rPr>
          <w:sz w:val="22"/>
          <w:szCs w:val="22"/>
        </w:rPr>
        <w:t>c</w:t>
      </w:r>
      <w:r w:rsidR="000B5204" w:rsidRPr="00B76E46">
        <w:rPr>
          <w:sz w:val="22"/>
          <w:szCs w:val="22"/>
        </w:rPr>
        <w:t>ambiamenti climatici</w:t>
      </w:r>
      <w:bookmarkEnd w:id="40"/>
      <w:bookmarkEnd w:id="41"/>
    </w:p>
    <w:p w14:paraId="5F03A452" w14:textId="63477238" w:rsidR="000A7248" w:rsidRPr="00B76E46" w:rsidRDefault="3833B490" w:rsidP="000A7248">
      <w:pPr>
        <w:jc w:val="both"/>
        <w:rPr>
          <w:sz w:val="22"/>
          <w:szCs w:val="22"/>
        </w:rPr>
      </w:pPr>
      <w:r w:rsidRPr="00B76E46">
        <w:rPr>
          <w:sz w:val="22"/>
          <w:szCs w:val="22"/>
        </w:rPr>
        <w:t xml:space="preserve">Come indicato nella </w:t>
      </w:r>
      <w:r w:rsidR="003C67AC" w:rsidRPr="00B76E46">
        <w:rPr>
          <w:sz w:val="22"/>
          <w:szCs w:val="22"/>
        </w:rPr>
        <w:t>dir.</w:t>
      </w:r>
      <w:r w:rsidRPr="00B76E46">
        <w:rPr>
          <w:sz w:val="22"/>
          <w:szCs w:val="22"/>
        </w:rPr>
        <w:t xml:space="preserve"> (UE) 2025/2360, un suolo sano può essere decisivo nel contribuire al conseguimento degli obiettivi europei di neutralità climatica e di resilienza ai cambiamenti climatici, grazie allo sviluppo di un’economia pulita e circolare, all’inversione della perdita di biodiversità, all’arresto della desertificazione e all’inversione del degrado dei terreni.</w:t>
      </w:r>
    </w:p>
    <w:p w14:paraId="4C5D85A5" w14:textId="292AF406" w:rsidR="00395CEF" w:rsidRPr="00B76E46" w:rsidRDefault="6C77CDCA" w:rsidP="08C53C9E">
      <w:pPr>
        <w:jc w:val="both"/>
        <w:rPr>
          <w:sz w:val="22"/>
          <w:szCs w:val="22"/>
        </w:rPr>
      </w:pPr>
      <w:r w:rsidRPr="00B76E46">
        <w:rPr>
          <w:sz w:val="22"/>
          <w:szCs w:val="22"/>
        </w:rPr>
        <w:t>Gli impatti dei cambiamenti climatici sono particolarmente evidenti nei contesti urbani, ove l’impermeabilizzazione del suolo contribuisce all’incremento dei fattori di rischio, siano essi effetto dell’“isola di calore” o legati al rischio idrogeologico. In tale contesto, la rigenerazione dei siti degradati</w:t>
      </w:r>
      <w:r w:rsidR="00E43147" w:rsidRPr="00B76E46">
        <w:rPr>
          <w:sz w:val="22"/>
          <w:szCs w:val="22"/>
        </w:rPr>
        <w:t xml:space="preserve"> </w:t>
      </w:r>
      <w:r w:rsidR="7AD30879" w:rsidRPr="00B76E46">
        <w:rPr>
          <w:rFonts w:ascii="Aptos" w:eastAsia="Aptos" w:hAnsi="Aptos"/>
          <w:sz w:val="22"/>
          <w:szCs w:val="22"/>
        </w:rPr>
        <w:t xml:space="preserve">può contribuire alla mitigazione di rischi climatici locali, </w:t>
      </w:r>
      <w:r w:rsidR="3D4CE776" w:rsidRPr="00B76E46">
        <w:rPr>
          <w:sz w:val="22"/>
          <w:szCs w:val="22"/>
        </w:rPr>
        <w:t xml:space="preserve">attraverso interventi di de-impermeabilizzazione dei suoli, rinaturalizzazione, </w:t>
      </w:r>
      <w:r w:rsidR="0AC21EB7" w:rsidRPr="00B76E46">
        <w:rPr>
          <w:sz w:val="22"/>
          <w:szCs w:val="22"/>
        </w:rPr>
        <w:t xml:space="preserve">interventi di </w:t>
      </w:r>
      <w:proofErr w:type="spellStart"/>
      <w:r w:rsidR="0AC21EB7" w:rsidRPr="00B76E46">
        <w:rPr>
          <w:sz w:val="22"/>
          <w:szCs w:val="22"/>
        </w:rPr>
        <w:t>ri</w:t>
      </w:r>
      <w:proofErr w:type="spellEnd"/>
      <w:r w:rsidR="0AC21EB7" w:rsidRPr="00B76E46">
        <w:rPr>
          <w:sz w:val="22"/>
          <w:szCs w:val="22"/>
        </w:rPr>
        <w:t xml:space="preserve">-forestazione </w:t>
      </w:r>
      <w:r w:rsidR="3D4CE776" w:rsidRPr="00B76E46">
        <w:rPr>
          <w:sz w:val="22"/>
          <w:szCs w:val="22"/>
        </w:rPr>
        <w:t>e miglioramento della gestione delle acque meteoriche</w:t>
      </w:r>
      <w:r w:rsidR="112B3644" w:rsidRPr="00B76E46">
        <w:rPr>
          <w:sz w:val="22"/>
          <w:szCs w:val="22"/>
        </w:rPr>
        <w:t>.</w:t>
      </w:r>
      <w:r w:rsidR="28DD3449" w:rsidRPr="00B76E46">
        <w:rPr>
          <w:sz w:val="22"/>
          <w:szCs w:val="22"/>
        </w:rPr>
        <w:t xml:space="preserve"> </w:t>
      </w:r>
      <w:r w:rsidR="7A019755" w:rsidRPr="00B76E46">
        <w:rPr>
          <w:sz w:val="22"/>
          <w:szCs w:val="22"/>
        </w:rPr>
        <w:t xml:space="preserve">Il recupero delle aree degradate e contaminate </w:t>
      </w:r>
      <w:r w:rsidR="28DD3449" w:rsidRPr="00B76E46">
        <w:rPr>
          <w:sz w:val="22"/>
          <w:szCs w:val="22"/>
        </w:rPr>
        <w:t>può inoltre essere finalizzat</w:t>
      </w:r>
      <w:r w:rsidR="7A019755" w:rsidRPr="00B76E46">
        <w:rPr>
          <w:sz w:val="22"/>
          <w:szCs w:val="22"/>
        </w:rPr>
        <w:t>o</w:t>
      </w:r>
      <w:r w:rsidR="752392F9" w:rsidRPr="00B76E46">
        <w:rPr>
          <w:sz w:val="22"/>
          <w:szCs w:val="22"/>
        </w:rPr>
        <w:t>, come detto,</w:t>
      </w:r>
      <w:r w:rsidR="7A019755" w:rsidRPr="00B76E46">
        <w:rPr>
          <w:sz w:val="22"/>
          <w:szCs w:val="22"/>
        </w:rPr>
        <w:t xml:space="preserve"> all</w:t>
      </w:r>
      <w:r w:rsidR="58A5486E" w:rsidRPr="00B76E46">
        <w:rPr>
          <w:sz w:val="22"/>
          <w:szCs w:val="22"/>
        </w:rPr>
        <w:t>’installa</w:t>
      </w:r>
      <w:r w:rsidR="7A019755" w:rsidRPr="00B76E46">
        <w:rPr>
          <w:sz w:val="22"/>
          <w:szCs w:val="22"/>
        </w:rPr>
        <w:t xml:space="preserve">zione </w:t>
      </w:r>
      <w:r w:rsidR="58A5486E" w:rsidRPr="00B76E46">
        <w:rPr>
          <w:sz w:val="22"/>
          <w:szCs w:val="22"/>
        </w:rPr>
        <w:t>di impianti per energie rinnovabili</w:t>
      </w:r>
      <w:r w:rsidR="112B3644" w:rsidRPr="00B76E46">
        <w:rPr>
          <w:sz w:val="22"/>
          <w:szCs w:val="22"/>
        </w:rPr>
        <w:t>.</w:t>
      </w:r>
    </w:p>
    <w:p w14:paraId="79297A0C" w14:textId="05AD3D1B" w:rsidR="003A6F38" w:rsidRPr="00B76E46" w:rsidRDefault="112B3644" w:rsidP="00552E12">
      <w:pPr>
        <w:jc w:val="both"/>
        <w:rPr>
          <w:sz w:val="22"/>
          <w:szCs w:val="22"/>
        </w:rPr>
      </w:pPr>
      <w:r w:rsidRPr="00B76E46">
        <w:rPr>
          <w:sz w:val="22"/>
          <w:szCs w:val="22"/>
        </w:rPr>
        <w:t xml:space="preserve">In termini di impatti derivanti dagli interventi di bonifica, </w:t>
      </w:r>
      <w:r w:rsidR="48412621" w:rsidRPr="00B76E46">
        <w:rPr>
          <w:sz w:val="22"/>
          <w:szCs w:val="22"/>
        </w:rPr>
        <w:t xml:space="preserve">gli stessi possono essere ridotti con l’applicazione </w:t>
      </w:r>
      <w:r w:rsidR="6CD0DB0E" w:rsidRPr="00B76E46">
        <w:rPr>
          <w:sz w:val="22"/>
          <w:szCs w:val="22"/>
        </w:rPr>
        <w:t xml:space="preserve">di </w:t>
      </w:r>
      <w:r w:rsidR="48412621" w:rsidRPr="00B76E46">
        <w:rPr>
          <w:sz w:val="22"/>
          <w:szCs w:val="22"/>
        </w:rPr>
        <w:t>strategie di economia circolare nella gestione dei materiali derivanti dalle attività di risanamento</w:t>
      </w:r>
      <w:r w:rsidR="752392F9" w:rsidRPr="00B76E46">
        <w:rPr>
          <w:sz w:val="22"/>
          <w:szCs w:val="22"/>
        </w:rPr>
        <w:t xml:space="preserve">, da qui </w:t>
      </w:r>
      <w:r w:rsidR="530D4AEB" w:rsidRPr="00B76E46">
        <w:rPr>
          <w:sz w:val="22"/>
          <w:szCs w:val="22"/>
        </w:rPr>
        <w:t>l’obiettivo di promuovere la sostenibilità degli interventi di bonifica</w:t>
      </w:r>
      <w:r w:rsidR="48412621" w:rsidRPr="00B76E46">
        <w:rPr>
          <w:sz w:val="22"/>
          <w:szCs w:val="22"/>
        </w:rPr>
        <w:t xml:space="preserve">. </w:t>
      </w:r>
    </w:p>
    <w:p w14:paraId="2207999B" w14:textId="50F751FA" w:rsidR="00DC3CDD" w:rsidRPr="00B76E46" w:rsidRDefault="3ADA37D8" w:rsidP="00E06E27">
      <w:pPr>
        <w:jc w:val="both"/>
        <w:rPr>
          <w:sz w:val="22"/>
          <w:szCs w:val="22"/>
        </w:rPr>
      </w:pPr>
      <w:r w:rsidRPr="00B76E46">
        <w:rPr>
          <w:sz w:val="22"/>
          <w:szCs w:val="22"/>
        </w:rPr>
        <w:t>I</w:t>
      </w:r>
      <w:r w:rsidR="30FEE7A3" w:rsidRPr="00B76E46">
        <w:rPr>
          <w:sz w:val="22"/>
          <w:szCs w:val="22"/>
        </w:rPr>
        <w:t>l</w:t>
      </w:r>
      <w:r w:rsidRPr="00B76E46">
        <w:rPr>
          <w:sz w:val="22"/>
          <w:szCs w:val="22"/>
        </w:rPr>
        <w:t xml:space="preserve"> PRB dovrà qu</w:t>
      </w:r>
      <w:r w:rsidR="4CDB46F1" w:rsidRPr="00B76E46">
        <w:rPr>
          <w:sz w:val="22"/>
          <w:szCs w:val="22"/>
        </w:rPr>
        <w:t xml:space="preserve">indi </w:t>
      </w:r>
      <w:r w:rsidR="3D4CE776" w:rsidRPr="00B76E46">
        <w:rPr>
          <w:sz w:val="22"/>
          <w:szCs w:val="22"/>
        </w:rPr>
        <w:t>contribuire agli obiettivi di adattamento</w:t>
      </w:r>
      <w:r w:rsidR="30F6EA73" w:rsidRPr="00B76E46">
        <w:rPr>
          <w:sz w:val="22"/>
          <w:szCs w:val="22"/>
        </w:rPr>
        <w:t xml:space="preserve"> e mitigazione</w:t>
      </w:r>
      <w:r w:rsidR="3D4CE776" w:rsidRPr="00B76E46">
        <w:rPr>
          <w:sz w:val="22"/>
          <w:szCs w:val="22"/>
        </w:rPr>
        <w:t xml:space="preserve"> ai cambiamenti climatici, promuovendo soluzioni che miglior</w:t>
      </w:r>
      <w:r w:rsidR="530D4AEB" w:rsidRPr="00B76E46">
        <w:rPr>
          <w:sz w:val="22"/>
          <w:szCs w:val="22"/>
        </w:rPr>
        <w:t>i</w:t>
      </w:r>
      <w:r w:rsidR="3D4CE776" w:rsidRPr="00B76E46">
        <w:rPr>
          <w:sz w:val="22"/>
          <w:szCs w:val="22"/>
        </w:rPr>
        <w:t xml:space="preserve">no la resilienza dei territori agli eventi </w:t>
      </w:r>
      <w:r w:rsidR="049C5671" w:rsidRPr="00B76E46">
        <w:rPr>
          <w:sz w:val="22"/>
          <w:szCs w:val="22"/>
        </w:rPr>
        <w:t xml:space="preserve">climatici </w:t>
      </w:r>
      <w:r w:rsidR="3D4CE776" w:rsidRPr="00B76E46">
        <w:rPr>
          <w:sz w:val="22"/>
          <w:szCs w:val="22"/>
        </w:rPr>
        <w:t>estremi, attraverso il recupero delle funzionalità ecologiche dei suoli, la rinaturalizzazione delle aree</w:t>
      </w:r>
      <w:r w:rsidR="5654B58C" w:rsidRPr="00B76E46">
        <w:rPr>
          <w:sz w:val="22"/>
          <w:szCs w:val="22"/>
        </w:rPr>
        <w:t>,</w:t>
      </w:r>
      <w:r w:rsidR="3D4CE776" w:rsidRPr="00B76E46">
        <w:rPr>
          <w:sz w:val="22"/>
          <w:szCs w:val="22"/>
        </w:rPr>
        <w:t xml:space="preserve"> l'integrazione con infrastrutture verdi e sistemi di drenaggio sostenibile</w:t>
      </w:r>
      <w:r w:rsidR="5654B58C" w:rsidRPr="00B76E46">
        <w:rPr>
          <w:sz w:val="22"/>
          <w:szCs w:val="22"/>
        </w:rPr>
        <w:t xml:space="preserve">, </w:t>
      </w:r>
      <w:r w:rsidR="3D4CE776" w:rsidRPr="00B76E46">
        <w:rPr>
          <w:sz w:val="22"/>
          <w:szCs w:val="22"/>
        </w:rPr>
        <w:t>il recupero di aree degradate per nuovi usi sostenibili e l'applicazione dei principi dell'economia circolare nei processi di risanamento ambientale.</w:t>
      </w:r>
    </w:p>
    <w:p w14:paraId="688BAA39" w14:textId="67BB91A5" w:rsidR="000B5204" w:rsidRPr="00B76E46" w:rsidRDefault="000D4754" w:rsidP="00594FA3">
      <w:pPr>
        <w:pStyle w:val="Heading2"/>
        <w:numPr>
          <w:ilvl w:val="1"/>
          <w:numId w:val="17"/>
        </w:numPr>
        <w:rPr>
          <w:sz w:val="22"/>
          <w:szCs w:val="22"/>
        </w:rPr>
      </w:pPr>
      <w:bookmarkStart w:id="42" w:name="_Toc242892014"/>
      <w:bookmarkStart w:id="43" w:name="_Toc244190022"/>
      <w:r w:rsidRPr="00B76E46">
        <w:rPr>
          <w:sz w:val="22"/>
          <w:szCs w:val="22"/>
        </w:rPr>
        <w:t>Sostenibilità e circolarit</w:t>
      </w:r>
      <w:r w:rsidR="00B365FA" w:rsidRPr="00B76E46">
        <w:rPr>
          <w:sz w:val="22"/>
          <w:szCs w:val="22"/>
        </w:rPr>
        <w:t>à</w:t>
      </w:r>
      <w:r w:rsidR="00304DA0" w:rsidRPr="00B76E46">
        <w:rPr>
          <w:sz w:val="22"/>
          <w:szCs w:val="22"/>
        </w:rPr>
        <w:t xml:space="preserve"> degli interventi di bonifica</w:t>
      </w:r>
      <w:bookmarkEnd w:id="42"/>
      <w:bookmarkEnd w:id="43"/>
    </w:p>
    <w:p w14:paraId="6159BCB6" w14:textId="497AF617" w:rsidR="00AF1C6A" w:rsidRPr="00B76E46" w:rsidRDefault="005D17AA" w:rsidP="00B72D43">
      <w:pPr>
        <w:jc w:val="both"/>
        <w:rPr>
          <w:sz w:val="22"/>
          <w:szCs w:val="22"/>
        </w:rPr>
      </w:pPr>
      <w:r w:rsidRPr="00B76E46">
        <w:rPr>
          <w:sz w:val="22"/>
          <w:szCs w:val="22"/>
        </w:rPr>
        <w:t xml:space="preserve">In coerenza con i principi dello sviluppo sostenibile e dell'economia circolare, </w:t>
      </w:r>
      <w:r w:rsidR="00CC1561" w:rsidRPr="00B76E46">
        <w:rPr>
          <w:rFonts w:cs="Arial"/>
          <w:sz w:val="22"/>
          <w:szCs w:val="22"/>
        </w:rPr>
        <w:t xml:space="preserve">Regione </w:t>
      </w:r>
      <w:r w:rsidR="002D4022" w:rsidRPr="00B76E46">
        <w:rPr>
          <w:rFonts w:cs="Arial"/>
          <w:sz w:val="22"/>
          <w:szCs w:val="22"/>
        </w:rPr>
        <w:t xml:space="preserve">intende </w:t>
      </w:r>
      <w:r w:rsidR="009D0177" w:rsidRPr="00B76E46">
        <w:rPr>
          <w:rFonts w:cs="Arial"/>
          <w:sz w:val="22"/>
          <w:szCs w:val="22"/>
        </w:rPr>
        <w:t>promuovere</w:t>
      </w:r>
      <w:r w:rsidR="003E00A7" w:rsidRPr="00B76E46">
        <w:rPr>
          <w:rFonts w:cs="Arial"/>
          <w:sz w:val="22"/>
          <w:szCs w:val="22"/>
        </w:rPr>
        <w:t xml:space="preserve"> </w:t>
      </w:r>
      <w:r w:rsidR="009F5508" w:rsidRPr="00B76E46">
        <w:rPr>
          <w:rFonts w:cs="Arial"/>
          <w:sz w:val="22"/>
          <w:szCs w:val="22"/>
        </w:rPr>
        <w:t>la sostenibilità degli</w:t>
      </w:r>
      <w:r w:rsidR="00DE7894" w:rsidRPr="00B76E46">
        <w:rPr>
          <w:rFonts w:cs="Arial"/>
          <w:sz w:val="22"/>
          <w:szCs w:val="22"/>
        </w:rPr>
        <w:t xml:space="preserve"> interventi di bonifica attuati sul territorio </w:t>
      </w:r>
      <w:r w:rsidR="009F5508" w:rsidRPr="00B76E46">
        <w:rPr>
          <w:rFonts w:cs="Arial"/>
          <w:sz w:val="22"/>
          <w:szCs w:val="22"/>
        </w:rPr>
        <w:t>regionale.</w:t>
      </w:r>
      <w:r w:rsidR="009F5508" w:rsidRPr="00B76E46">
        <w:rPr>
          <w:sz w:val="22"/>
          <w:szCs w:val="22"/>
        </w:rPr>
        <w:t xml:space="preserve"> </w:t>
      </w:r>
      <w:r w:rsidR="00AF1C6A" w:rsidRPr="00B76E46">
        <w:rPr>
          <w:sz w:val="22"/>
          <w:szCs w:val="22"/>
        </w:rPr>
        <w:t xml:space="preserve">L'aggiornamento del PRB </w:t>
      </w:r>
      <w:r w:rsidR="00966910" w:rsidRPr="00B76E46">
        <w:rPr>
          <w:sz w:val="22"/>
          <w:szCs w:val="22"/>
        </w:rPr>
        <w:t xml:space="preserve">deve </w:t>
      </w:r>
      <w:r w:rsidR="00D35E0D" w:rsidRPr="00B76E46">
        <w:rPr>
          <w:sz w:val="22"/>
          <w:szCs w:val="22"/>
        </w:rPr>
        <w:t xml:space="preserve">quindi </w:t>
      </w:r>
      <w:r w:rsidR="00AF1C6A" w:rsidRPr="00B76E46">
        <w:rPr>
          <w:sz w:val="22"/>
          <w:szCs w:val="22"/>
        </w:rPr>
        <w:t>favorire la diffusione di approcci di bonifica sostenibile</w:t>
      </w:r>
      <w:r w:rsidR="00D35E0D" w:rsidRPr="00B76E46">
        <w:rPr>
          <w:sz w:val="22"/>
          <w:szCs w:val="22"/>
        </w:rPr>
        <w:t>, anche attraverso l’uso di strumenti mirati</w:t>
      </w:r>
      <w:r w:rsidR="00AF1C6A" w:rsidRPr="00B76E46">
        <w:rPr>
          <w:sz w:val="22"/>
          <w:szCs w:val="22"/>
        </w:rPr>
        <w:t>, promuovendo l'impiego di tecnologie e metodologie che, a parità di efficacia nel conseguimento degli obiettivi di risanamento, assicurino il migliore bilancio ambientale complessivo rispetto agli interventi convenzionali.</w:t>
      </w:r>
    </w:p>
    <w:p w14:paraId="26FA687B" w14:textId="77777777" w:rsidR="00F8622C" w:rsidRPr="00B76E46" w:rsidRDefault="00F8622C" w:rsidP="00F8622C">
      <w:pPr>
        <w:jc w:val="both"/>
        <w:rPr>
          <w:sz w:val="22"/>
          <w:szCs w:val="22"/>
        </w:rPr>
      </w:pPr>
      <w:r w:rsidRPr="00B76E46">
        <w:rPr>
          <w:sz w:val="22"/>
          <w:szCs w:val="22"/>
        </w:rPr>
        <w:t>Obiettivo è spostare la valutazione degli interventi di risanamento da una logica centrata esclusivamente sul raggiungimento degli obiettivi di bonifica a una valutazione complessiva che consideri anche gli impatti ambientali (rifiuti prodotti, risorse consumate, emissioni prodotte), economici (rapporto costi/benefici) e sociali delle diverse tecnologie applicabili.</w:t>
      </w:r>
    </w:p>
    <w:p w14:paraId="21D38F19" w14:textId="4B1D1FE7" w:rsidR="00966910" w:rsidRPr="00B76E46" w:rsidRDefault="00966910" w:rsidP="00966910">
      <w:pPr>
        <w:jc w:val="both"/>
        <w:rPr>
          <w:sz w:val="22"/>
          <w:szCs w:val="22"/>
        </w:rPr>
      </w:pPr>
      <w:r w:rsidRPr="00B76E46">
        <w:rPr>
          <w:sz w:val="22"/>
          <w:szCs w:val="22"/>
        </w:rPr>
        <w:t xml:space="preserve">In tale contesto, ove tecnicamente applicabili e compatibili con gli obiettivi di tutela della salute umana e dell'ambiente, è necessario orientare la scelta </w:t>
      </w:r>
      <w:r w:rsidRPr="00B76E46">
        <w:rPr>
          <w:b/>
          <w:bCs/>
          <w:sz w:val="22"/>
          <w:szCs w:val="22"/>
        </w:rPr>
        <w:t xml:space="preserve">delle tecnologie di bonifica </w:t>
      </w:r>
      <w:r w:rsidR="00DD2363" w:rsidRPr="00B76E46">
        <w:rPr>
          <w:b/>
          <w:bCs/>
          <w:sz w:val="22"/>
          <w:szCs w:val="22"/>
        </w:rPr>
        <w:t xml:space="preserve">con </w:t>
      </w:r>
      <w:r w:rsidRPr="00B76E46">
        <w:rPr>
          <w:b/>
          <w:bCs/>
          <w:sz w:val="22"/>
          <w:szCs w:val="22"/>
        </w:rPr>
        <w:t xml:space="preserve">interventi </w:t>
      </w:r>
      <w:r w:rsidRPr="00B76E46">
        <w:rPr>
          <w:b/>
          <w:bCs/>
          <w:i/>
          <w:sz w:val="22"/>
          <w:szCs w:val="22"/>
        </w:rPr>
        <w:t xml:space="preserve">in situ </w:t>
      </w:r>
      <w:r w:rsidRPr="00B76E46">
        <w:rPr>
          <w:b/>
          <w:bCs/>
          <w:iCs/>
          <w:sz w:val="22"/>
          <w:szCs w:val="22"/>
        </w:rPr>
        <w:t>e/o</w:t>
      </w:r>
      <w:r w:rsidRPr="00B76E46">
        <w:rPr>
          <w:b/>
          <w:bCs/>
          <w:i/>
          <w:sz w:val="22"/>
          <w:szCs w:val="22"/>
        </w:rPr>
        <w:t xml:space="preserve"> on site</w:t>
      </w:r>
      <w:r w:rsidRPr="00B76E46">
        <w:rPr>
          <w:sz w:val="22"/>
          <w:szCs w:val="22"/>
        </w:rPr>
        <w:t xml:space="preserve">, in grado di minimizzare il consumo di suolo, energia e risorse naturali, limitare la produzione e la movimentazione di rifiuti, ridurre le emissioni climalteranti e favorire il recupero e la valorizzazione delle matrici ambientali interessate. </w:t>
      </w:r>
    </w:p>
    <w:p w14:paraId="6F729CA4" w14:textId="732B505F" w:rsidR="00A36DF9" w:rsidRPr="00B76E46" w:rsidRDefault="00A36DF9" w:rsidP="00A36DF9">
      <w:pPr>
        <w:jc w:val="both"/>
        <w:rPr>
          <w:sz w:val="22"/>
          <w:szCs w:val="22"/>
        </w:rPr>
      </w:pPr>
      <w:r w:rsidRPr="00B76E46">
        <w:rPr>
          <w:sz w:val="22"/>
          <w:szCs w:val="22"/>
        </w:rPr>
        <w:t>Il PRB</w:t>
      </w:r>
      <w:r w:rsidR="00022FF7" w:rsidRPr="00B76E46">
        <w:rPr>
          <w:sz w:val="22"/>
          <w:szCs w:val="22"/>
        </w:rPr>
        <w:t>,</w:t>
      </w:r>
      <w:r w:rsidRPr="00B76E46">
        <w:rPr>
          <w:sz w:val="22"/>
          <w:szCs w:val="22"/>
        </w:rPr>
        <w:t xml:space="preserve"> </w:t>
      </w:r>
      <w:r w:rsidR="00022FF7" w:rsidRPr="00B76E46">
        <w:rPr>
          <w:sz w:val="22"/>
          <w:szCs w:val="22"/>
        </w:rPr>
        <w:t xml:space="preserve">pertanto, </w:t>
      </w:r>
      <w:r w:rsidRPr="00B76E46">
        <w:rPr>
          <w:sz w:val="22"/>
          <w:szCs w:val="22"/>
        </w:rPr>
        <w:t>dovrà promuovere l’adozione di tecnologie sostenibili per la bonifica dei suoli e delle acque sotterranee, favorendo il superamento de</w:t>
      </w:r>
      <w:r w:rsidR="00022FF7" w:rsidRPr="00B76E46">
        <w:rPr>
          <w:sz w:val="22"/>
          <w:szCs w:val="22"/>
        </w:rPr>
        <w:t>gl</w:t>
      </w:r>
      <w:r w:rsidRPr="00B76E46">
        <w:rPr>
          <w:sz w:val="22"/>
          <w:szCs w:val="22"/>
        </w:rPr>
        <w:t xml:space="preserve">i </w:t>
      </w:r>
      <w:r w:rsidR="00022FF7" w:rsidRPr="00B76E46">
        <w:rPr>
          <w:sz w:val="22"/>
          <w:szCs w:val="22"/>
        </w:rPr>
        <w:t xml:space="preserve">approcci </w:t>
      </w:r>
      <w:r w:rsidRPr="00B76E46">
        <w:rPr>
          <w:sz w:val="22"/>
          <w:szCs w:val="22"/>
        </w:rPr>
        <w:t>tradizional</w:t>
      </w:r>
      <w:r w:rsidR="00E569D8" w:rsidRPr="00B76E46">
        <w:rPr>
          <w:sz w:val="22"/>
          <w:szCs w:val="22"/>
        </w:rPr>
        <w:t>i</w:t>
      </w:r>
      <w:r w:rsidR="00F01F4D" w:rsidRPr="00B76E46">
        <w:rPr>
          <w:sz w:val="22"/>
          <w:szCs w:val="22"/>
        </w:rPr>
        <w:t xml:space="preserve">. Le azioni </w:t>
      </w:r>
      <w:r w:rsidR="00A40007" w:rsidRPr="00B76E46">
        <w:rPr>
          <w:sz w:val="22"/>
          <w:szCs w:val="22"/>
        </w:rPr>
        <w:t xml:space="preserve">da individuare </w:t>
      </w:r>
      <w:r w:rsidR="00F01F4D" w:rsidRPr="00B76E46">
        <w:rPr>
          <w:sz w:val="22"/>
          <w:szCs w:val="22"/>
        </w:rPr>
        <w:t>dovranno</w:t>
      </w:r>
      <w:r w:rsidRPr="00B76E46">
        <w:rPr>
          <w:sz w:val="22"/>
          <w:szCs w:val="22"/>
        </w:rPr>
        <w:t xml:space="preserve"> incentivare soluzioni a basso impatto ambientale, coerenti con i principi del </w:t>
      </w:r>
      <w:r w:rsidRPr="00B76E46">
        <w:rPr>
          <w:i/>
          <w:iCs/>
          <w:sz w:val="22"/>
          <w:szCs w:val="22"/>
        </w:rPr>
        <w:t xml:space="preserve">Life </w:t>
      </w:r>
      <w:proofErr w:type="spellStart"/>
      <w:r w:rsidRPr="00B76E46">
        <w:rPr>
          <w:i/>
          <w:iCs/>
          <w:sz w:val="22"/>
          <w:szCs w:val="22"/>
        </w:rPr>
        <w:t>Cycle</w:t>
      </w:r>
      <w:proofErr w:type="spellEnd"/>
      <w:r w:rsidRPr="00B76E46">
        <w:rPr>
          <w:i/>
          <w:iCs/>
          <w:sz w:val="22"/>
          <w:szCs w:val="22"/>
        </w:rPr>
        <w:t xml:space="preserve"> </w:t>
      </w:r>
      <w:proofErr w:type="spellStart"/>
      <w:r w:rsidRPr="00B76E46">
        <w:rPr>
          <w:i/>
          <w:iCs/>
          <w:sz w:val="22"/>
          <w:szCs w:val="22"/>
        </w:rPr>
        <w:t>Assessment</w:t>
      </w:r>
      <w:proofErr w:type="spellEnd"/>
      <w:r w:rsidRPr="00B76E46">
        <w:rPr>
          <w:sz w:val="22"/>
          <w:szCs w:val="22"/>
        </w:rPr>
        <w:t xml:space="preserve"> (LCA) e dell’economia circolare, in grado di ridurre il consumo di risorse, la produzione di rifiuti e le emissioni associate agli interventi di risanamento, contribuendo alla tutela delle risorse naturali, alla resilienza climatica e alla competitività territoriale.</w:t>
      </w:r>
    </w:p>
    <w:p w14:paraId="1F9FF385" w14:textId="733950EB" w:rsidR="00F01F4D" w:rsidRPr="00B76E46" w:rsidRDefault="00F01F4D" w:rsidP="00A36DF9">
      <w:pPr>
        <w:jc w:val="both"/>
        <w:rPr>
          <w:sz w:val="22"/>
          <w:szCs w:val="22"/>
        </w:rPr>
      </w:pPr>
      <w:r w:rsidRPr="00B76E46">
        <w:rPr>
          <w:sz w:val="22"/>
          <w:szCs w:val="22"/>
        </w:rPr>
        <w:t>L’</w:t>
      </w:r>
      <w:r w:rsidR="00A36DF9" w:rsidRPr="00B76E46">
        <w:rPr>
          <w:sz w:val="22"/>
          <w:szCs w:val="22"/>
        </w:rPr>
        <w:t>aggiornamento del PRB dovr</w:t>
      </w:r>
      <w:r w:rsidRPr="00B76E46">
        <w:rPr>
          <w:sz w:val="22"/>
          <w:szCs w:val="22"/>
        </w:rPr>
        <w:t>à</w:t>
      </w:r>
      <w:r w:rsidR="00A36DF9" w:rsidRPr="00B76E46">
        <w:rPr>
          <w:sz w:val="22"/>
          <w:szCs w:val="22"/>
        </w:rPr>
        <w:t xml:space="preserve">, inoltre, favorire la </w:t>
      </w:r>
      <w:r w:rsidR="00A36DF9" w:rsidRPr="00B76E46">
        <w:rPr>
          <w:b/>
          <w:bCs/>
          <w:sz w:val="22"/>
          <w:szCs w:val="22"/>
        </w:rPr>
        <w:t xml:space="preserve">diffusione e l’accettabilità delle tecnologie </w:t>
      </w:r>
      <w:r w:rsidR="000D09B5" w:rsidRPr="00B76E46">
        <w:rPr>
          <w:b/>
          <w:bCs/>
          <w:sz w:val="22"/>
          <w:szCs w:val="22"/>
        </w:rPr>
        <w:t xml:space="preserve">sostenibili </w:t>
      </w:r>
      <w:r w:rsidR="00A36DF9" w:rsidRPr="00B76E46">
        <w:rPr>
          <w:b/>
          <w:bCs/>
          <w:sz w:val="22"/>
          <w:szCs w:val="22"/>
        </w:rPr>
        <w:t>di bonifica</w:t>
      </w:r>
      <w:r w:rsidR="00A36DF9" w:rsidRPr="00B76E46">
        <w:rPr>
          <w:sz w:val="22"/>
          <w:szCs w:val="22"/>
        </w:rPr>
        <w:t xml:space="preserve"> attraverso il sostegno alla ricerca e alla sperimentazione, lo sviluppo di strumenti di valutazione comparativa delle diverse opzioni tecnologiche e il rafforzamento delle competenze delle pubbliche amministrazioni e degli operatori del settore. </w:t>
      </w:r>
    </w:p>
    <w:p w14:paraId="09E91A27" w14:textId="3121D783" w:rsidR="00A36DF9" w:rsidRPr="00B76E46" w:rsidRDefault="00F01F4D" w:rsidP="00A36DF9">
      <w:pPr>
        <w:jc w:val="both"/>
        <w:rPr>
          <w:rFonts w:cs="Arial"/>
          <w:sz w:val="22"/>
          <w:szCs w:val="22"/>
        </w:rPr>
      </w:pPr>
      <w:r w:rsidRPr="00B76E46">
        <w:rPr>
          <w:sz w:val="22"/>
          <w:szCs w:val="22"/>
        </w:rPr>
        <w:t>L'adozione di tali approcci consente di perseguire gli obiettivi di risanamento dei siti contaminati garantendo al contempo una maggiore sostenibilità ambientale, sociale ed economica degli interventi nel lungo periodo.</w:t>
      </w:r>
    </w:p>
    <w:p w14:paraId="2675CEEF" w14:textId="1A556056" w:rsidR="0029500A" w:rsidRPr="00B76E46" w:rsidRDefault="00A139E8" w:rsidP="006913E7">
      <w:pPr>
        <w:jc w:val="both"/>
        <w:rPr>
          <w:sz w:val="22"/>
          <w:szCs w:val="22"/>
        </w:rPr>
      </w:pPr>
      <w:r w:rsidRPr="00B76E46">
        <w:rPr>
          <w:sz w:val="22"/>
          <w:szCs w:val="22"/>
        </w:rPr>
        <w:t xml:space="preserve">Particolare attenzione dovrà essere posta alla </w:t>
      </w:r>
      <w:r w:rsidR="0029500A" w:rsidRPr="00B76E46">
        <w:rPr>
          <w:b/>
          <w:bCs/>
          <w:sz w:val="22"/>
          <w:szCs w:val="22"/>
        </w:rPr>
        <w:t xml:space="preserve">gestione </w:t>
      </w:r>
      <w:r w:rsidR="005E0A49" w:rsidRPr="00B76E46">
        <w:rPr>
          <w:b/>
          <w:bCs/>
          <w:sz w:val="22"/>
          <w:szCs w:val="22"/>
        </w:rPr>
        <w:t xml:space="preserve">sostenibile </w:t>
      </w:r>
      <w:r w:rsidR="0029500A" w:rsidRPr="00B76E46">
        <w:rPr>
          <w:b/>
          <w:bCs/>
          <w:sz w:val="22"/>
          <w:szCs w:val="22"/>
        </w:rPr>
        <w:t>dei rifiuti</w:t>
      </w:r>
      <w:r w:rsidR="005E0A49" w:rsidRPr="00B76E46">
        <w:rPr>
          <w:b/>
          <w:bCs/>
          <w:sz w:val="22"/>
          <w:szCs w:val="22"/>
        </w:rPr>
        <w:t xml:space="preserve"> prodotti</w:t>
      </w:r>
      <w:r w:rsidRPr="00B76E46">
        <w:rPr>
          <w:sz w:val="22"/>
          <w:szCs w:val="22"/>
        </w:rPr>
        <w:t xml:space="preserve">, </w:t>
      </w:r>
      <w:r w:rsidR="002F5DB7" w:rsidRPr="00B76E46">
        <w:rPr>
          <w:sz w:val="22"/>
          <w:szCs w:val="22"/>
        </w:rPr>
        <w:t>nel</w:t>
      </w:r>
      <w:r w:rsidR="0029500A" w:rsidRPr="00B76E46">
        <w:rPr>
          <w:sz w:val="22"/>
          <w:szCs w:val="22"/>
        </w:rPr>
        <w:t xml:space="preserve"> rispetto della gerarchia di priorità stabilit</w:t>
      </w:r>
      <w:r w:rsidR="002F5DB7" w:rsidRPr="00B76E46">
        <w:rPr>
          <w:sz w:val="22"/>
          <w:szCs w:val="22"/>
        </w:rPr>
        <w:t>a</w:t>
      </w:r>
      <w:r w:rsidR="0029500A" w:rsidRPr="00B76E46">
        <w:rPr>
          <w:sz w:val="22"/>
          <w:szCs w:val="22"/>
        </w:rPr>
        <w:t xml:space="preserve"> dalla normativa europea e nazionale, rafforzando le misure di prevenzione della contaminazione, privilegiando le tecniche di bonifica in grado di minimizzare la produzione dei rifiuti stessi e promuovendo, ove possibile, il riuso dei materiali prodotti in fase di bonifica </w:t>
      </w:r>
      <w:r w:rsidR="00D55D5D" w:rsidRPr="00B76E46">
        <w:rPr>
          <w:sz w:val="22"/>
          <w:szCs w:val="22"/>
        </w:rPr>
        <w:t xml:space="preserve">sia direttamente nel sito di produzione che </w:t>
      </w:r>
      <w:r w:rsidR="002701E4" w:rsidRPr="00B76E46">
        <w:rPr>
          <w:sz w:val="22"/>
          <w:szCs w:val="22"/>
        </w:rPr>
        <w:t>prevedendo il recupero off site.</w:t>
      </w:r>
    </w:p>
    <w:p w14:paraId="36358777" w14:textId="5866F677" w:rsidR="003E00A7" w:rsidRPr="00B76E46" w:rsidRDefault="0003517C" w:rsidP="00C2632F">
      <w:pPr>
        <w:spacing w:after="0" w:line="240" w:lineRule="auto"/>
        <w:jc w:val="both"/>
        <w:rPr>
          <w:rFonts w:cs="Arial"/>
          <w:sz w:val="22"/>
          <w:szCs w:val="22"/>
        </w:rPr>
      </w:pPr>
      <w:r w:rsidRPr="00B76E46">
        <w:rPr>
          <w:rFonts w:cs="Arial"/>
          <w:sz w:val="22"/>
          <w:szCs w:val="22"/>
        </w:rPr>
        <w:t>Inoltre, i</w:t>
      </w:r>
      <w:r w:rsidR="003E00A7" w:rsidRPr="00B76E46">
        <w:rPr>
          <w:rFonts w:cs="Arial"/>
          <w:sz w:val="22"/>
          <w:szCs w:val="22"/>
        </w:rPr>
        <w:t xml:space="preserve">n </w:t>
      </w:r>
      <w:r w:rsidR="00C2632F" w:rsidRPr="00B76E46">
        <w:rPr>
          <w:rFonts w:cs="Arial"/>
          <w:sz w:val="22"/>
          <w:szCs w:val="22"/>
        </w:rPr>
        <w:t xml:space="preserve">presenza di </w:t>
      </w:r>
      <w:r w:rsidR="007E42C5" w:rsidRPr="00B76E46">
        <w:rPr>
          <w:rFonts w:cs="Arial"/>
          <w:sz w:val="22"/>
          <w:szCs w:val="22"/>
        </w:rPr>
        <w:t xml:space="preserve">interventi pubblici su siti </w:t>
      </w:r>
      <w:r w:rsidR="003E00A7" w:rsidRPr="00B76E46">
        <w:rPr>
          <w:rFonts w:cs="Arial"/>
          <w:sz w:val="22"/>
          <w:szCs w:val="22"/>
        </w:rPr>
        <w:t>contaminati</w:t>
      </w:r>
      <w:r w:rsidRPr="00B76E46">
        <w:rPr>
          <w:rFonts w:cs="Arial"/>
          <w:sz w:val="22"/>
          <w:szCs w:val="22"/>
        </w:rPr>
        <w:t xml:space="preserve">, </w:t>
      </w:r>
      <w:r w:rsidR="00C62B16" w:rsidRPr="00B76E46">
        <w:rPr>
          <w:rFonts w:cs="Arial"/>
          <w:sz w:val="22"/>
          <w:szCs w:val="22"/>
        </w:rPr>
        <w:t xml:space="preserve">qualora non sia economicamente e tecnicamente possibile procedere altrimenti, </w:t>
      </w:r>
      <w:r w:rsidR="007E42C5" w:rsidRPr="00B76E46">
        <w:rPr>
          <w:rFonts w:cs="Arial"/>
          <w:sz w:val="22"/>
          <w:szCs w:val="22"/>
        </w:rPr>
        <w:t xml:space="preserve">potranno </w:t>
      </w:r>
      <w:r w:rsidR="003E00A7" w:rsidRPr="00B76E46">
        <w:rPr>
          <w:rFonts w:cs="Arial"/>
          <w:sz w:val="22"/>
          <w:szCs w:val="22"/>
        </w:rPr>
        <w:t xml:space="preserve">essere valutati trasferimenti a </w:t>
      </w:r>
      <w:r w:rsidR="00C62B16" w:rsidRPr="00B76E46">
        <w:rPr>
          <w:rFonts w:cs="Arial"/>
          <w:sz w:val="22"/>
          <w:szCs w:val="22"/>
        </w:rPr>
        <w:t xml:space="preserve">porzioni </w:t>
      </w:r>
      <w:r w:rsidR="00641274" w:rsidRPr="00B76E46">
        <w:rPr>
          <w:rFonts w:cs="Arial"/>
          <w:sz w:val="22"/>
          <w:szCs w:val="22"/>
        </w:rPr>
        <w:t xml:space="preserve">dedicate </w:t>
      </w:r>
      <w:r w:rsidR="00C62B16" w:rsidRPr="00B76E46">
        <w:rPr>
          <w:rFonts w:cs="Arial"/>
          <w:sz w:val="22"/>
          <w:szCs w:val="22"/>
        </w:rPr>
        <w:t xml:space="preserve">di </w:t>
      </w:r>
      <w:r w:rsidR="003E00A7" w:rsidRPr="00B76E46">
        <w:rPr>
          <w:rFonts w:cs="Arial"/>
          <w:sz w:val="22"/>
          <w:szCs w:val="22"/>
        </w:rPr>
        <w:t>discariche autorizzate.</w:t>
      </w:r>
    </w:p>
    <w:p w14:paraId="5E046981" w14:textId="77777777" w:rsidR="00C62B16" w:rsidRPr="00B76E46" w:rsidRDefault="00C62B16" w:rsidP="00C2632F">
      <w:pPr>
        <w:spacing w:after="0" w:line="240" w:lineRule="auto"/>
        <w:jc w:val="both"/>
        <w:rPr>
          <w:rFonts w:cs="Arial"/>
          <w:sz w:val="22"/>
          <w:szCs w:val="22"/>
        </w:rPr>
      </w:pPr>
    </w:p>
    <w:p w14:paraId="764E617B" w14:textId="0AC8097B" w:rsidR="00FC78A8" w:rsidRPr="00B76E46" w:rsidRDefault="004B3202" w:rsidP="00E06E27">
      <w:pPr>
        <w:jc w:val="both"/>
        <w:rPr>
          <w:sz w:val="22"/>
          <w:szCs w:val="22"/>
        </w:rPr>
      </w:pPr>
      <w:r w:rsidRPr="00B76E46">
        <w:rPr>
          <w:rFonts w:cs="Arial"/>
          <w:sz w:val="22"/>
          <w:szCs w:val="22"/>
        </w:rPr>
        <w:t xml:space="preserve">L’attività potrà essere sviluppata anche </w:t>
      </w:r>
      <w:r w:rsidR="00B42573" w:rsidRPr="00B76E46">
        <w:rPr>
          <w:rFonts w:cs="Arial"/>
          <w:sz w:val="22"/>
          <w:szCs w:val="22"/>
        </w:rPr>
        <w:t xml:space="preserve">favorendo la </w:t>
      </w:r>
      <w:r w:rsidR="00B42573" w:rsidRPr="00B76E46">
        <w:rPr>
          <w:rFonts w:cs="Arial"/>
          <w:b/>
          <w:bCs/>
          <w:sz w:val="22"/>
          <w:szCs w:val="22"/>
        </w:rPr>
        <w:t>collaborazione tra pubblico e privato</w:t>
      </w:r>
      <w:r w:rsidR="00B42573" w:rsidRPr="00B76E46">
        <w:rPr>
          <w:rFonts w:cs="Arial"/>
          <w:sz w:val="22"/>
          <w:szCs w:val="22"/>
        </w:rPr>
        <w:t xml:space="preserve">, all’interno dei tavoli di concertazione </w:t>
      </w:r>
      <w:r w:rsidR="00BD4928" w:rsidRPr="00B76E46">
        <w:rPr>
          <w:rFonts w:cs="Arial"/>
          <w:sz w:val="22"/>
          <w:szCs w:val="22"/>
        </w:rPr>
        <w:t xml:space="preserve">definiti da Regione, </w:t>
      </w:r>
      <w:r w:rsidR="001C306B" w:rsidRPr="00B76E46">
        <w:rPr>
          <w:rFonts w:cs="Arial"/>
          <w:sz w:val="22"/>
          <w:szCs w:val="22"/>
        </w:rPr>
        <w:t>a</w:t>
      </w:r>
      <w:r w:rsidR="00C35A5A" w:rsidRPr="00B76E46">
        <w:rPr>
          <w:rFonts w:cs="Arial"/>
          <w:sz w:val="22"/>
          <w:szCs w:val="22"/>
        </w:rPr>
        <w:t xml:space="preserve"> partire</w:t>
      </w:r>
      <w:r w:rsidR="00075B21" w:rsidRPr="00B76E46">
        <w:rPr>
          <w:rFonts w:cs="Arial"/>
          <w:sz w:val="22"/>
          <w:szCs w:val="22"/>
        </w:rPr>
        <w:t xml:space="preserve"> </w:t>
      </w:r>
      <w:r w:rsidR="00C35A5A" w:rsidRPr="00B76E46">
        <w:rPr>
          <w:rFonts w:cs="Arial"/>
          <w:sz w:val="22"/>
          <w:szCs w:val="22"/>
        </w:rPr>
        <w:t>dal</w:t>
      </w:r>
      <w:r w:rsidR="00840CAB" w:rsidRPr="00B76E46">
        <w:rPr>
          <w:rFonts w:cs="Arial"/>
          <w:sz w:val="22"/>
          <w:szCs w:val="22"/>
        </w:rPr>
        <w:t>l’Osservatorio Clima, Economia Circolare e Transizione Ecologica</w:t>
      </w:r>
      <w:r w:rsidR="00BD4928" w:rsidRPr="00B76E46">
        <w:rPr>
          <w:rFonts w:cs="Arial"/>
          <w:sz w:val="22"/>
          <w:szCs w:val="22"/>
        </w:rPr>
        <w:t>,</w:t>
      </w:r>
      <w:r w:rsidR="00B42573" w:rsidRPr="00B76E46">
        <w:rPr>
          <w:rFonts w:cs="Arial"/>
          <w:sz w:val="22"/>
          <w:szCs w:val="22"/>
        </w:rPr>
        <w:t xml:space="preserve"> per promuovere attività di ricerca, semplificazioni procedurali, intese e progetti idonei a favorire la </w:t>
      </w:r>
      <w:r w:rsidR="004B7CD6" w:rsidRPr="00B76E46">
        <w:rPr>
          <w:rFonts w:cs="Arial"/>
          <w:sz w:val="22"/>
          <w:szCs w:val="22"/>
        </w:rPr>
        <w:t xml:space="preserve">sostenibilità degli interventi di </w:t>
      </w:r>
      <w:r w:rsidR="00B42573" w:rsidRPr="00B76E46">
        <w:rPr>
          <w:rFonts w:cs="Arial"/>
          <w:sz w:val="22"/>
          <w:szCs w:val="22"/>
        </w:rPr>
        <w:t>bonifica</w:t>
      </w:r>
      <w:r w:rsidR="004B7CD6" w:rsidRPr="00B76E46">
        <w:rPr>
          <w:rFonts w:cs="Arial"/>
          <w:sz w:val="22"/>
          <w:szCs w:val="22"/>
        </w:rPr>
        <w:t>.</w:t>
      </w:r>
    </w:p>
    <w:p w14:paraId="49E87AC6" w14:textId="41D07CBE" w:rsidR="000208F2" w:rsidRPr="00B76E46" w:rsidRDefault="000208F2" w:rsidP="00594FA3">
      <w:pPr>
        <w:pStyle w:val="Heading2"/>
        <w:numPr>
          <w:ilvl w:val="1"/>
          <w:numId w:val="17"/>
        </w:numPr>
        <w:rPr>
          <w:sz w:val="22"/>
          <w:szCs w:val="22"/>
        </w:rPr>
      </w:pPr>
      <w:bookmarkStart w:id="44" w:name="_Toc242892015"/>
      <w:bookmarkStart w:id="45" w:name="_Toc244190023"/>
      <w:r w:rsidRPr="00B76E46">
        <w:rPr>
          <w:sz w:val="22"/>
          <w:szCs w:val="22"/>
        </w:rPr>
        <w:t>Tutela delle acque sotterranee</w:t>
      </w:r>
      <w:bookmarkEnd w:id="44"/>
      <w:bookmarkEnd w:id="45"/>
    </w:p>
    <w:p w14:paraId="18024442" w14:textId="77777777" w:rsidR="00A266A0" w:rsidRPr="00B76E46" w:rsidRDefault="00A266A0" w:rsidP="00A266A0">
      <w:pPr>
        <w:jc w:val="both"/>
        <w:rPr>
          <w:sz w:val="22"/>
          <w:szCs w:val="22"/>
        </w:rPr>
      </w:pPr>
      <w:bookmarkStart w:id="46" w:name="_Hlk38984455"/>
      <w:r w:rsidRPr="00B76E46">
        <w:rPr>
          <w:sz w:val="22"/>
          <w:szCs w:val="22"/>
        </w:rPr>
        <w:t>Le acque di falda, largamente utilizzate a scopo potabile, agricolo ed industriale, rappresentano una risorsa fondamentale per la vita umana. L’intenso sfruttamento a cui sono sottoposte e la naturale vulnerabilità di suolo e sottosuolo fanno sì che tali acque possano essere soggette a degrado quali-quantitativo. I tempi necessari al ripristino del buono stato chimico dei corpi idrici sotterranei sono in genere medio–lunghi e le risorse necessarie possono essere ingenti.</w:t>
      </w:r>
    </w:p>
    <w:p w14:paraId="68F2CB7A" w14:textId="76B00040" w:rsidR="00CF0935" w:rsidRPr="00B76E46" w:rsidRDefault="00CF0935" w:rsidP="00CF0935">
      <w:pPr>
        <w:spacing w:before="120"/>
        <w:jc w:val="both"/>
        <w:rPr>
          <w:rFonts w:cs="Arial"/>
          <w:sz w:val="22"/>
          <w:szCs w:val="22"/>
        </w:rPr>
      </w:pPr>
      <w:r w:rsidRPr="00B76E46">
        <w:rPr>
          <w:rFonts w:cs="Arial"/>
          <w:sz w:val="22"/>
          <w:szCs w:val="22"/>
        </w:rPr>
        <w:t>Le principali situazioni critiche riscontrate nelle acque sotterranee sono relative sia a</w:t>
      </w:r>
      <w:r w:rsidR="00F20B00" w:rsidRPr="00B76E46">
        <w:rPr>
          <w:rFonts w:cs="Arial"/>
          <w:sz w:val="22"/>
          <w:szCs w:val="22"/>
        </w:rPr>
        <w:t xml:space="preserve"> pennacchi di contaminazione, c.d. </w:t>
      </w:r>
      <w:proofErr w:type="spellStart"/>
      <w:r w:rsidRPr="00B76E46">
        <w:rPr>
          <w:rFonts w:cs="Arial"/>
          <w:i/>
          <w:sz w:val="22"/>
          <w:szCs w:val="22"/>
        </w:rPr>
        <w:t>plume</w:t>
      </w:r>
      <w:proofErr w:type="spellEnd"/>
      <w:r w:rsidRPr="00B76E46">
        <w:rPr>
          <w:rFonts w:cs="Arial"/>
          <w:sz w:val="22"/>
          <w:szCs w:val="22"/>
        </w:rPr>
        <w:t xml:space="preserve">, estesi oltre il confine del sito origine della contaminazione, sia alle aree </w:t>
      </w:r>
      <w:r w:rsidR="00F20B00" w:rsidRPr="00B76E46">
        <w:rPr>
          <w:rFonts w:cs="Arial"/>
          <w:sz w:val="22"/>
          <w:szCs w:val="22"/>
        </w:rPr>
        <w:t>interessate da</w:t>
      </w:r>
      <w:r w:rsidRPr="00B76E46">
        <w:rPr>
          <w:rFonts w:cs="Arial"/>
          <w:sz w:val="22"/>
          <w:szCs w:val="22"/>
        </w:rPr>
        <w:t xml:space="preserve"> inquinamento diffuso che, al contrario, sono caratterizzate proprio dall’assenza di sorgenti di contaminazione “puntuale”.</w:t>
      </w:r>
    </w:p>
    <w:p w14:paraId="2218EC2F" w14:textId="2515452B" w:rsidR="00602222" w:rsidRPr="00B76E46" w:rsidRDefault="00195F40" w:rsidP="00602222">
      <w:pPr>
        <w:jc w:val="both"/>
        <w:rPr>
          <w:sz w:val="22"/>
          <w:szCs w:val="22"/>
        </w:rPr>
      </w:pPr>
      <w:r w:rsidRPr="00B76E46">
        <w:rPr>
          <w:sz w:val="22"/>
          <w:szCs w:val="22"/>
        </w:rPr>
        <w:t>In</w:t>
      </w:r>
      <w:r w:rsidR="00040C48" w:rsidRPr="00B76E46">
        <w:rPr>
          <w:sz w:val="22"/>
          <w:szCs w:val="22"/>
        </w:rPr>
        <w:t>fatti</w:t>
      </w:r>
      <w:r w:rsidR="00576AD5" w:rsidRPr="00B76E46">
        <w:rPr>
          <w:sz w:val="22"/>
          <w:szCs w:val="22"/>
        </w:rPr>
        <w:t>,</w:t>
      </w:r>
      <w:r w:rsidRPr="00B76E46">
        <w:rPr>
          <w:sz w:val="22"/>
          <w:szCs w:val="22"/>
        </w:rPr>
        <w:t xml:space="preserve"> </w:t>
      </w:r>
      <w:r w:rsidR="00602222" w:rsidRPr="00B76E46">
        <w:rPr>
          <w:b/>
          <w:bCs/>
          <w:sz w:val="22"/>
          <w:szCs w:val="22"/>
        </w:rPr>
        <w:t>l’inquinamento diffuso</w:t>
      </w:r>
      <w:r w:rsidRPr="00B76E46">
        <w:rPr>
          <w:sz w:val="22"/>
          <w:szCs w:val="22"/>
        </w:rPr>
        <w:t xml:space="preserve"> </w:t>
      </w:r>
      <w:r w:rsidR="00E47A91" w:rsidRPr="00B76E46">
        <w:rPr>
          <w:sz w:val="22"/>
          <w:szCs w:val="22"/>
        </w:rPr>
        <w:t>rappresenta</w:t>
      </w:r>
      <w:r w:rsidR="0052253F" w:rsidRPr="00B76E46">
        <w:rPr>
          <w:sz w:val="22"/>
          <w:szCs w:val="22"/>
        </w:rPr>
        <w:t xml:space="preserve"> una tipologia di inquinamento</w:t>
      </w:r>
      <w:r w:rsidR="00602222" w:rsidRPr="00B76E46">
        <w:rPr>
          <w:sz w:val="22"/>
          <w:szCs w:val="22"/>
        </w:rPr>
        <w:t xml:space="preserve"> determinata da fonti</w:t>
      </w:r>
      <w:r w:rsidR="00A81B91" w:rsidRPr="00B76E46">
        <w:rPr>
          <w:sz w:val="22"/>
          <w:szCs w:val="22"/>
        </w:rPr>
        <w:t xml:space="preserve"> diffuse ovvero</w:t>
      </w:r>
      <w:r w:rsidR="00602222" w:rsidRPr="00B76E46">
        <w:rPr>
          <w:sz w:val="22"/>
          <w:szCs w:val="22"/>
        </w:rPr>
        <w:t xml:space="preserve"> non ascrivibili in modo univoco a una o più sorgenti puntuali univocamente identificabili</w:t>
      </w:r>
      <w:r w:rsidR="008D5344" w:rsidRPr="00B76E46">
        <w:rPr>
          <w:sz w:val="22"/>
          <w:szCs w:val="22"/>
        </w:rPr>
        <w:t>;</w:t>
      </w:r>
      <w:r w:rsidR="00602222" w:rsidRPr="00B76E46">
        <w:rPr>
          <w:sz w:val="22"/>
          <w:szCs w:val="22"/>
        </w:rPr>
        <w:t xml:space="preserve"> rappresenta un “valore di fondo antropico”</w:t>
      </w:r>
      <w:r w:rsidR="0014027A" w:rsidRPr="00B76E46">
        <w:rPr>
          <w:sz w:val="22"/>
          <w:szCs w:val="22"/>
        </w:rPr>
        <w:t xml:space="preserve"> ed</w:t>
      </w:r>
      <w:r w:rsidR="00602222" w:rsidRPr="00B76E46">
        <w:rPr>
          <w:sz w:val="22"/>
          <w:szCs w:val="22"/>
        </w:rPr>
        <w:t xml:space="preserve"> è tipicamente associata a contaminazioni c.d. “storiche”, dovute ad attività produttive o comunque antropiche, protratte per decenni e, oggi, non più direttamente riconducibile a sorgenti di contaminazione riconosciute. Un esempio è quello derivante dall’uso dei solventi clorurati: negli anni passati sono stati utilizzati in modo estensivo e massivo</w:t>
      </w:r>
      <w:r w:rsidR="00601863" w:rsidRPr="00B76E46">
        <w:rPr>
          <w:sz w:val="22"/>
          <w:szCs w:val="22"/>
        </w:rPr>
        <w:t xml:space="preserve"> ed</w:t>
      </w:r>
      <w:r w:rsidR="00602222" w:rsidRPr="00B76E46">
        <w:rPr>
          <w:sz w:val="22"/>
          <w:szCs w:val="22"/>
        </w:rPr>
        <w:t xml:space="preserve"> è pressoché impossibile, allo stato attuale, individuare tutte le sorgenti puntuali originarie, risalenti nel tempo ma gli effetti di tale inquinamento persistono per lungo tempo e si diffondono naturalmente lungo la direzione di flusso degli acquiferi.</w:t>
      </w:r>
    </w:p>
    <w:p w14:paraId="455A2533" w14:textId="0516B681" w:rsidR="00387083" w:rsidRPr="00B76E46" w:rsidRDefault="00387083" w:rsidP="00387083">
      <w:pPr>
        <w:jc w:val="both"/>
        <w:rPr>
          <w:sz w:val="22"/>
          <w:szCs w:val="22"/>
        </w:rPr>
      </w:pPr>
      <w:r w:rsidRPr="00B76E46">
        <w:rPr>
          <w:sz w:val="22"/>
          <w:szCs w:val="22"/>
        </w:rPr>
        <w:t>Regione Lombardia</w:t>
      </w:r>
      <w:r w:rsidR="00FC2C34" w:rsidRPr="00B76E46">
        <w:rPr>
          <w:sz w:val="22"/>
          <w:szCs w:val="22"/>
        </w:rPr>
        <w:t xml:space="preserve"> </w:t>
      </w:r>
      <w:r w:rsidRPr="00B76E46">
        <w:rPr>
          <w:sz w:val="22"/>
          <w:szCs w:val="22"/>
        </w:rPr>
        <w:t>ha adottato fin dal 2012 una strategia dedicata, integrata nel Programma Regionale di Bonifica (PRB)</w:t>
      </w:r>
      <w:r w:rsidR="00194F6A" w:rsidRPr="00B76E46">
        <w:rPr>
          <w:sz w:val="22"/>
          <w:szCs w:val="22"/>
        </w:rPr>
        <w:t xml:space="preserve"> che rappresenta una procedura standardizzata per la gestione delle situazioni di inquinamento diffuso</w:t>
      </w:r>
      <w:r w:rsidRPr="00B76E46">
        <w:rPr>
          <w:sz w:val="22"/>
          <w:szCs w:val="22"/>
        </w:rPr>
        <w:t>.</w:t>
      </w:r>
      <w:r w:rsidR="00ED6BB5" w:rsidRPr="00B76E46">
        <w:rPr>
          <w:sz w:val="22"/>
          <w:szCs w:val="22"/>
        </w:rPr>
        <w:t xml:space="preserve">  La procedura di gestione è stata applicata da ultimo con l’aggiornamento delle Misure di gestione dell'inquinamento diffuso delle acque sotterranee nell'area del Nord Milanese, per un'areale che oggi coinvolge 23 Comuni tra la Città Metropolitana di Milano e le province di Monza e Brianza e Varese (</w:t>
      </w:r>
      <w:proofErr w:type="spellStart"/>
      <w:r w:rsidR="00ED6BB5" w:rsidRPr="00B76E46">
        <w:rPr>
          <w:sz w:val="22"/>
          <w:szCs w:val="22"/>
        </w:rPr>
        <w:t>d.g.r</w:t>
      </w:r>
      <w:proofErr w:type="spellEnd"/>
      <w:r w:rsidR="00ED6BB5" w:rsidRPr="00B76E46">
        <w:rPr>
          <w:sz w:val="22"/>
          <w:szCs w:val="22"/>
        </w:rPr>
        <w:t xml:space="preserve">. n. </w:t>
      </w:r>
      <w:r w:rsidRPr="00B76E46">
        <w:rPr>
          <w:sz w:val="22"/>
          <w:szCs w:val="22"/>
        </w:rPr>
        <w:t xml:space="preserve"> 6072 del 27/04/2026</w:t>
      </w:r>
      <w:r w:rsidR="00FC7A0B" w:rsidRPr="00B76E46">
        <w:rPr>
          <w:sz w:val="22"/>
          <w:szCs w:val="22"/>
        </w:rPr>
        <w:t>)</w:t>
      </w:r>
      <w:r w:rsidR="00FC2C34" w:rsidRPr="00B76E46">
        <w:rPr>
          <w:sz w:val="22"/>
          <w:szCs w:val="22"/>
        </w:rPr>
        <w:t>.</w:t>
      </w:r>
      <w:r w:rsidRPr="00B76E46">
        <w:rPr>
          <w:sz w:val="22"/>
          <w:szCs w:val="22"/>
        </w:rPr>
        <w:t xml:space="preserve"> </w:t>
      </w:r>
      <w:r w:rsidR="002A68A7" w:rsidRPr="00B76E46">
        <w:rPr>
          <w:sz w:val="22"/>
          <w:szCs w:val="22"/>
        </w:rPr>
        <w:t>Le M</w:t>
      </w:r>
      <w:r w:rsidR="00F17FC6" w:rsidRPr="00B76E46">
        <w:rPr>
          <w:sz w:val="22"/>
          <w:szCs w:val="22"/>
        </w:rPr>
        <w:t>i</w:t>
      </w:r>
      <w:r w:rsidR="002A68A7" w:rsidRPr="00B76E46">
        <w:rPr>
          <w:sz w:val="22"/>
          <w:szCs w:val="22"/>
        </w:rPr>
        <w:t>sure</w:t>
      </w:r>
      <w:r w:rsidRPr="00B76E46">
        <w:rPr>
          <w:sz w:val="22"/>
          <w:szCs w:val="22"/>
        </w:rPr>
        <w:t xml:space="preserve"> ha</w:t>
      </w:r>
      <w:r w:rsidR="002A68A7" w:rsidRPr="00B76E46">
        <w:rPr>
          <w:sz w:val="22"/>
          <w:szCs w:val="22"/>
        </w:rPr>
        <w:t>nno</w:t>
      </w:r>
      <w:r w:rsidRPr="00B76E46">
        <w:rPr>
          <w:sz w:val="22"/>
          <w:szCs w:val="22"/>
        </w:rPr>
        <w:t xml:space="preserve"> un orizzonte temporale di sei anni e </w:t>
      </w:r>
      <w:r w:rsidR="002A68A7" w:rsidRPr="00B76E46">
        <w:rPr>
          <w:sz w:val="22"/>
          <w:szCs w:val="22"/>
        </w:rPr>
        <w:t>coniugano</w:t>
      </w:r>
      <w:r w:rsidRPr="00B76E46">
        <w:rPr>
          <w:sz w:val="22"/>
          <w:szCs w:val="22"/>
        </w:rPr>
        <w:t xml:space="preserve"> la protezione dell'ambiente con una gestione omogenea e tecnicamente sostenibile dei procedimenti di bonifica sul territorio.</w:t>
      </w:r>
    </w:p>
    <w:p w14:paraId="4E4FB136" w14:textId="77777777" w:rsidR="009F12A8" w:rsidRPr="00B76E46" w:rsidRDefault="000F0F55" w:rsidP="009F12A8">
      <w:pPr>
        <w:jc w:val="both"/>
        <w:rPr>
          <w:rFonts w:cs="Arial"/>
          <w:sz w:val="22"/>
          <w:szCs w:val="22"/>
        </w:rPr>
      </w:pPr>
      <w:r w:rsidRPr="00B76E46">
        <w:rPr>
          <w:rFonts w:cs="Arial"/>
          <w:sz w:val="22"/>
          <w:szCs w:val="22"/>
        </w:rPr>
        <w:t xml:space="preserve">L’esperienza maturata ha mostrato l’importanza del coordinamento delle azioni di tutti i soggetti pubblici interessati e di una base conoscitiva approfondita e ha messo in luce alcune criticità, quali la difficoltà a concludere in tempi brevi le attività </w:t>
      </w:r>
      <w:r w:rsidR="002014E7" w:rsidRPr="00B76E46">
        <w:rPr>
          <w:rFonts w:cs="Arial"/>
          <w:sz w:val="22"/>
          <w:szCs w:val="22"/>
        </w:rPr>
        <w:t>di monitoraggio e individuazione de</w:t>
      </w:r>
      <w:r w:rsidRPr="00B76E46">
        <w:rPr>
          <w:rFonts w:cs="Arial"/>
          <w:sz w:val="22"/>
          <w:szCs w:val="22"/>
        </w:rPr>
        <w:t xml:space="preserve">i </w:t>
      </w:r>
      <w:proofErr w:type="spellStart"/>
      <w:r w:rsidRPr="00B76E46">
        <w:rPr>
          <w:rFonts w:cs="Arial"/>
          <w:sz w:val="22"/>
          <w:szCs w:val="22"/>
        </w:rPr>
        <w:t>plume</w:t>
      </w:r>
      <w:proofErr w:type="spellEnd"/>
      <w:r w:rsidRPr="00B76E46">
        <w:rPr>
          <w:rFonts w:cs="Arial"/>
          <w:sz w:val="22"/>
          <w:szCs w:val="22"/>
        </w:rPr>
        <w:t xml:space="preserve"> e a predisporre e aggiornare le banche dati occorrenti a sviluppare le azioni di contrasto all’inquinamento. </w:t>
      </w:r>
    </w:p>
    <w:p w14:paraId="20DE5FEF" w14:textId="1B188F3E" w:rsidR="00FC2C34" w:rsidRPr="00B76E46" w:rsidRDefault="00FC7A0B" w:rsidP="00FC2C34">
      <w:pPr>
        <w:spacing w:before="120"/>
        <w:jc w:val="both"/>
        <w:rPr>
          <w:rFonts w:cs="Arial"/>
          <w:sz w:val="22"/>
          <w:szCs w:val="22"/>
        </w:rPr>
      </w:pPr>
      <w:r w:rsidRPr="00B76E46">
        <w:rPr>
          <w:rFonts w:cs="Arial"/>
          <w:sz w:val="22"/>
          <w:szCs w:val="22"/>
        </w:rPr>
        <w:t xml:space="preserve">L’aggiornamento del PRB dovrà includere l’aggiornamento del Piano </w:t>
      </w:r>
      <w:r w:rsidR="00EC7EAD" w:rsidRPr="00B76E46">
        <w:rPr>
          <w:rFonts w:cs="Arial"/>
          <w:sz w:val="22"/>
          <w:szCs w:val="22"/>
        </w:rPr>
        <w:t>per la gestione dell’inquinamento diffuso delle acque sotterranee della Lombardia</w:t>
      </w:r>
      <w:r w:rsidR="00430752" w:rsidRPr="00B76E46">
        <w:rPr>
          <w:rFonts w:cs="Arial"/>
          <w:sz w:val="22"/>
          <w:szCs w:val="22"/>
        </w:rPr>
        <w:t>, anche attraverso una verifica delle procedure definite nel 2022 alla luce dei recenti aggiornamenti normativi</w:t>
      </w:r>
      <w:r w:rsidR="00FC2C34" w:rsidRPr="00B76E46">
        <w:rPr>
          <w:rFonts w:cs="Arial"/>
          <w:sz w:val="22"/>
          <w:szCs w:val="22"/>
        </w:rPr>
        <w:t xml:space="preserve"> anche in ottica di semplificazione, per renderne più agevole l’applicazione ed estendere le attività ad altri territori.</w:t>
      </w:r>
    </w:p>
    <w:p w14:paraId="2A19990B" w14:textId="24311C5E" w:rsidR="000F0F55" w:rsidRPr="00B76E46" w:rsidRDefault="009F12A8" w:rsidP="00BD748D">
      <w:pPr>
        <w:jc w:val="both"/>
        <w:rPr>
          <w:rFonts w:cs="Arial"/>
          <w:sz w:val="22"/>
          <w:szCs w:val="22"/>
        </w:rPr>
      </w:pPr>
      <w:r w:rsidRPr="00B76E46">
        <w:rPr>
          <w:sz w:val="22"/>
          <w:szCs w:val="22"/>
        </w:rPr>
        <w:t xml:space="preserve">Nell’aggiornamento del PRB, </w:t>
      </w:r>
      <w:r w:rsidR="00430752" w:rsidRPr="00B76E46">
        <w:rPr>
          <w:sz w:val="22"/>
          <w:szCs w:val="22"/>
        </w:rPr>
        <w:t xml:space="preserve">inoltre, </w:t>
      </w:r>
      <w:r w:rsidRPr="00B76E46">
        <w:rPr>
          <w:sz w:val="22"/>
          <w:szCs w:val="22"/>
        </w:rPr>
        <w:t xml:space="preserve">dovrà essere potenziato il raccordo con le misure definite nel Programma </w:t>
      </w:r>
      <w:r w:rsidR="000F0F55" w:rsidRPr="00B76E46">
        <w:rPr>
          <w:rFonts w:cs="Arial"/>
          <w:sz w:val="22"/>
          <w:szCs w:val="22"/>
        </w:rPr>
        <w:t xml:space="preserve">regionale </w:t>
      </w:r>
      <w:r w:rsidR="000F0F55" w:rsidRPr="00B76E46">
        <w:rPr>
          <w:sz w:val="22"/>
          <w:szCs w:val="22"/>
        </w:rPr>
        <w:t xml:space="preserve">di Tutela delle Acque (PTUA) </w:t>
      </w:r>
      <w:r w:rsidR="00AA1837" w:rsidRPr="00B76E46">
        <w:rPr>
          <w:sz w:val="22"/>
          <w:szCs w:val="22"/>
        </w:rPr>
        <w:t xml:space="preserve">di recente </w:t>
      </w:r>
      <w:r w:rsidR="00AA1837" w:rsidRPr="00B76E46">
        <w:rPr>
          <w:rFonts w:cs="Arial"/>
          <w:sz w:val="22"/>
          <w:szCs w:val="22"/>
        </w:rPr>
        <w:t>approvazione</w:t>
      </w:r>
      <w:r w:rsidR="00AA1837" w:rsidRPr="00B76E46">
        <w:rPr>
          <w:sz w:val="22"/>
          <w:szCs w:val="22"/>
        </w:rPr>
        <w:t xml:space="preserve"> (</w:t>
      </w:r>
      <w:proofErr w:type="spellStart"/>
      <w:r w:rsidR="00AA1837" w:rsidRPr="00B76E46">
        <w:rPr>
          <w:sz w:val="22"/>
          <w:szCs w:val="22"/>
        </w:rPr>
        <w:t>d.g.r</w:t>
      </w:r>
      <w:proofErr w:type="spellEnd"/>
      <w:r w:rsidR="00AA1837" w:rsidRPr="00B76E46">
        <w:rPr>
          <w:sz w:val="22"/>
          <w:szCs w:val="22"/>
        </w:rPr>
        <w:t xml:space="preserve">. n. 6275 del 08/06/2026) </w:t>
      </w:r>
      <w:r w:rsidR="000F0F55" w:rsidRPr="00B76E46">
        <w:rPr>
          <w:rFonts w:cs="Arial"/>
          <w:sz w:val="22"/>
          <w:szCs w:val="22"/>
        </w:rPr>
        <w:t xml:space="preserve">per il raggiungimento degli obiettivi di qualità fissati dalla Direttiva Comunitaria </w:t>
      </w:r>
      <w:r w:rsidR="003C67AC" w:rsidRPr="00B76E46">
        <w:rPr>
          <w:rFonts w:cs="Arial"/>
          <w:sz w:val="22"/>
          <w:szCs w:val="22"/>
        </w:rPr>
        <w:t>dir.</w:t>
      </w:r>
      <w:r w:rsidR="000F0F55" w:rsidRPr="00B76E46">
        <w:rPr>
          <w:rFonts w:cs="Arial"/>
          <w:sz w:val="22"/>
          <w:szCs w:val="22"/>
        </w:rPr>
        <w:t xml:space="preserve"> CE/2000/60</w:t>
      </w:r>
      <w:r w:rsidR="0081788C" w:rsidRPr="00B76E46">
        <w:rPr>
          <w:rFonts w:cs="Arial"/>
          <w:sz w:val="22"/>
          <w:szCs w:val="22"/>
        </w:rPr>
        <w:t>.</w:t>
      </w:r>
    </w:p>
    <w:p w14:paraId="031AACF7" w14:textId="48BA3626" w:rsidR="008175D0" w:rsidRPr="00B76E46" w:rsidRDefault="008175D0" w:rsidP="008175D0">
      <w:pPr>
        <w:jc w:val="both"/>
        <w:rPr>
          <w:sz w:val="22"/>
          <w:szCs w:val="22"/>
        </w:rPr>
      </w:pPr>
      <w:r w:rsidRPr="00B76E46">
        <w:rPr>
          <w:sz w:val="22"/>
          <w:szCs w:val="22"/>
        </w:rPr>
        <w:t xml:space="preserve">In particolare, al fine di garantire l’attuazione degli obiettivi di tutela delle acque sotterranee dall’inquinamento è necessario garantire l’attivazione e il funzionamento del </w:t>
      </w:r>
      <w:r w:rsidRPr="00B76E46">
        <w:rPr>
          <w:b/>
          <w:bCs/>
          <w:sz w:val="22"/>
          <w:szCs w:val="22"/>
        </w:rPr>
        <w:t>centro di competenza regionale per la tutela delle acque sotterranee previsto presso ARPA Lombardia</w:t>
      </w:r>
      <w:r w:rsidRPr="00B76E46">
        <w:rPr>
          <w:sz w:val="22"/>
          <w:szCs w:val="22"/>
        </w:rPr>
        <w:t xml:space="preserve">. Il centro di competenze dovrà assicurare le attività di </w:t>
      </w:r>
      <w:r w:rsidR="00321FA8" w:rsidRPr="00B76E46">
        <w:rPr>
          <w:sz w:val="22"/>
          <w:szCs w:val="22"/>
        </w:rPr>
        <w:t>individuazione</w:t>
      </w:r>
      <w:r w:rsidRPr="00B76E46">
        <w:rPr>
          <w:sz w:val="22"/>
          <w:szCs w:val="22"/>
        </w:rPr>
        <w:t xml:space="preserve">, monitoraggio e modellizzazione dei </w:t>
      </w:r>
      <w:proofErr w:type="spellStart"/>
      <w:r w:rsidRPr="00B76E46">
        <w:rPr>
          <w:i/>
          <w:iCs/>
          <w:sz w:val="22"/>
          <w:szCs w:val="22"/>
        </w:rPr>
        <w:t>plume</w:t>
      </w:r>
      <w:proofErr w:type="spellEnd"/>
      <w:r w:rsidRPr="00B76E46">
        <w:rPr>
          <w:sz w:val="22"/>
          <w:szCs w:val="22"/>
        </w:rPr>
        <w:t xml:space="preserve"> di contaminazione e dell’inquinamento diffuso, nonché la definizione degli areali interessati da valori di fondo naturale per le acque sotterranee superiori ai limiti normativi. </w:t>
      </w:r>
      <w:r w:rsidR="00A70CA7" w:rsidRPr="00B76E46">
        <w:rPr>
          <w:sz w:val="22"/>
          <w:szCs w:val="22"/>
        </w:rPr>
        <w:t>P</w:t>
      </w:r>
      <w:r w:rsidRPr="00B76E46">
        <w:rPr>
          <w:sz w:val="22"/>
          <w:szCs w:val="22"/>
        </w:rPr>
        <w:t xml:space="preserve">er garantire queste attività serve un </w:t>
      </w:r>
      <w:r w:rsidRPr="00B76E46">
        <w:rPr>
          <w:b/>
          <w:bCs/>
          <w:sz w:val="22"/>
          <w:szCs w:val="22"/>
        </w:rPr>
        <w:t>adeguato livello conoscitivo</w:t>
      </w:r>
      <w:r w:rsidRPr="00B76E46">
        <w:rPr>
          <w:sz w:val="22"/>
          <w:szCs w:val="22"/>
        </w:rPr>
        <w:t xml:space="preserve"> degli acquiferi di interesse, che potrà essere ottenuto solo sviluppando l’integrazione e l’interoperabilità delle diverse basi dati esistenti, regionali e di altri soggetti pubblici, per creare una </w:t>
      </w:r>
      <w:r w:rsidRPr="00B76E46">
        <w:rPr>
          <w:b/>
          <w:bCs/>
          <w:sz w:val="22"/>
          <w:szCs w:val="22"/>
        </w:rPr>
        <w:t xml:space="preserve">banca dati idrogeologica e </w:t>
      </w:r>
      <w:proofErr w:type="spellStart"/>
      <w:r w:rsidRPr="00B76E46">
        <w:rPr>
          <w:b/>
          <w:bCs/>
          <w:sz w:val="22"/>
          <w:szCs w:val="22"/>
        </w:rPr>
        <w:t>idrochimica</w:t>
      </w:r>
      <w:proofErr w:type="spellEnd"/>
      <w:r w:rsidRPr="00B76E46">
        <w:rPr>
          <w:b/>
          <w:bCs/>
          <w:sz w:val="22"/>
          <w:szCs w:val="22"/>
        </w:rPr>
        <w:t xml:space="preserve"> </w:t>
      </w:r>
      <w:r w:rsidR="00A70CA7" w:rsidRPr="00B76E46">
        <w:rPr>
          <w:b/>
          <w:bCs/>
          <w:sz w:val="22"/>
          <w:szCs w:val="22"/>
        </w:rPr>
        <w:t>unitaria</w:t>
      </w:r>
      <w:r w:rsidRPr="00B76E46">
        <w:rPr>
          <w:sz w:val="22"/>
          <w:szCs w:val="22"/>
        </w:rPr>
        <w:t xml:space="preserve"> </w:t>
      </w:r>
      <w:r w:rsidR="001B389F" w:rsidRPr="00B76E46">
        <w:rPr>
          <w:sz w:val="22"/>
          <w:szCs w:val="22"/>
        </w:rPr>
        <w:t>gestita da</w:t>
      </w:r>
      <w:r w:rsidRPr="00B76E46">
        <w:rPr>
          <w:sz w:val="22"/>
          <w:szCs w:val="22"/>
        </w:rPr>
        <w:t xml:space="preserve"> ARPA Lombardia</w:t>
      </w:r>
      <w:r w:rsidR="007C7F0B" w:rsidRPr="00B76E46">
        <w:rPr>
          <w:sz w:val="22"/>
          <w:szCs w:val="22"/>
        </w:rPr>
        <w:t xml:space="preserve">, garantendo il </w:t>
      </w:r>
      <w:r w:rsidR="007C7F0B" w:rsidRPr="00B76E46">
        <w:rPr>
          <w:rFonts w:cs="Arial"/>
          <w:sz w:val="22"/>
          <w:szCs w:val="22"/>
        </w:rPr>
        <w:t>coordinamento dei soggetti che producono dati quali/quantitativi delle acque sotterranee.</w:t>
      </w:r>
    </w:p>
    <w:p w14:paraId="3B36C0A9" w14:textId="7ECAFF24" w:rsidR="000F0F55" w:rsidRPr="00B76E46" w:rsidRDefault="000F0F55" w:rsidP="000F0F55">
      <w:pPr>
        <w:spacing w:before="120"/>
        <w:jc w:val="both"/>
        <w:rPr>
          <w:rFonts w:cs="Arial"/>
          <w:sz w:val="22"/>
          <w:szCs w:val="22"/>
        </w:rPr>
      </w:pPr>
      <w:r w:rsidRPr="00B76E46">
        <w:rPr>
          <w:rFonts w:cs="Arial"/>
          <w:sz w:val="22"/>
          <w:szCs w:val="22"/>
        </w:rPr>
        <w:t xml:space="preserve">Per i </w:t>
      </w:r>
      <w:proofErr w:type="spellStart"/>
      <w:r w:rsidRPr="00B76E46">
        <w:rPr>
          <w:rFonts w:cs="Arial"/>
          <w:b/>
          <w:i/>
          <w:sz w:val="22"/>
          <w:szCs w:val="22"/>
        </w:rPr>
        <w:t>plume</w:t>
      </w:r>
      <w:proofErr w:type="spellEnd"/>
      <w:r w:rsidRPr="00B76E46">
        <w:rPr>
          <w:rFonts w:cs="Arial"/>
          <w:b/>
          <w:sz w:val="22"/>
          <w:szCs w:val="22"/>
        </w:rPr>
        <w:t xml:space="preserve"> di contaminazione</w:t>
      </w:r>
      <w:r w:rsidRPr="00B76E46">
        <w:rPr>
          <w:rFonts w:cs="Arial"/>
          <w:sz w:val="22"/>
          <w:szCs w:val="22"/>
        </w:rPr>
        <w:t xml:space="preserve"> delle acque sotterrane, ferme restando le responsabilità e gli obblighi in capo ai soggetti responsabili dell’inquinamento, </w:t>
      </w:r>
      <w:r w:rsidR="00E65DA9" w:rsidRPr="00B76E46">
        <w:rPr>
          <w:rFonts w:cs="Arial"/>
          <w:sz w:val="22"/>
          <w:szCs w:val="22"/>
        </w:rPr>
        <w:t xml:space="preserve">il PRB dovrà includere la procedura per </w:t>
      </w:r>
      <w:r w:rsidR="00A8542D" w:rsidRPr="00B76E46">
        <w:rPr>
          <w:rFonts w:cs="Arial"/>
          <w:sz w:val="22"/>
          <w:szCs w:val="22"/>
        </w:rPr>
        <w:t xml:space="preserve">la programmazione </w:t>
      </w:r>
      <w:r w:rsidR="00316870" w:rsidRPr="00B76E46">
        <w:rPr>
          <w:rFonts w:cs="Arial"/>
          <w:sz w:val="22"/>
          <w:szCs w:val="22"/>
        </w:rPr>
        <w:t>economico-finanzi</w:t>
      </w:r>
      <w:r w:rsidR="00187D95" w:rsidRPr="00B76E46">
        <w:rPr>
          <w:rFonts w:cs="Arial"/>
          <w:sz w:val="22"/>
          <w:szCs w:val="22"/>
        </w:rPr>
        <w:t>a</w:t>
      </w:r>
      <w:r w:rsidR="00316870" w:rsidRPr="00B76E46">
        <w:rPr>
          <w:rFonts w:cs="Arial"/>
          <w:sz w:val="22"/>
          <w:szCs w:val="22"/>
        </w:rPr>
        <w:t>ria a favore delle Province</w:t>
      </w:r>
      <w:r w:rsidR="003C314C" w:rsidRPr="00B76E46">
        <w:rPr>
          <w:rFonts w:cs="Arial"/>
          <w:sz w:val="22"/>
          <w:szCs w:val="22"/>
        </w:rPr>
        <w:t>/ARPA</w:t>
      </w:r>
      <w:r w:rsidR="00316870" w:rsidRPr="00B76E46">
        <w:rPr>
          <w:rFonts w:cs="Arial"/>
          <w:sz w:val="22"/>
          <w:szCs w:val="22"/>
        </w:rPr>
        <w:t xml:space="preserve"> p</w:t>
      </w:r>
      <w:r w:rsidR="00516A3E" w:rsidRPr="00B76E46">
        <w:rPr>
          <w:rFonts w:cs="Arial"/>
          <w:sz w:val="22"/>
          <w:szCs w:val="22"/>
        </w:rPr>
        <w:t xml:space="preserve">er la </w:t>
      </w:r>
      <w:r w:rsidR="002B2C65" w:rsidRPr="00B76E46">
        <w:rPr>
          <w:rFonts w:cs="Arial"/>
          <w:sz w:val="22"/>
          <w:szCs w:val="22"/>
        </w:rPr>
        <w:t>definizione</w:t>
      </w:r>
      <w:r w:rsidR="00516A3E" w:rsidRPr="00B76E46">
        <w:rPr>
          <w:rFonts w:cs="Arial"/>
          <w:sz w:val="22"/>
          <w:szCs w:val="22"/>
        </w:rPr>
        <w:t xml:space="preserve"> dei principali pennacchi di </w:t>
      </w:r>
      <w:r w:rsidR="002B2C65" w:rsidRPr="00B76E46">
        <w:rPr>
          <w:rFonts w:cs="Arial"/>
          <w:sz w:val="22"/>
          <w:szCs w:val="22"/>
        </w:rPr>
        <w:t>contaminazione</w:t>
      </w:r>
      <w:r w:rsidR="00516A3E" w:rsidRPr="00B76E46">
        <w:rPr>
          <w:rFonts w:cs="Arial"/>
          <w:sz w:val="22"/>
          <w:szCs w:val="22"/>
        </w:rPr>
        <w:t xml:space="preserve"> </w:t>
      </w:r>
      <w:r w:rsidR="007A5BD7" w:rsidRPr="00B76E46">
        <w:rPr>
          <w:rFonts w:cs="Arial"/>
          <w:sz w:val="22"/>
          <w:szCs w:val="22"/>
        </w:rPr>
        <w:t xml:space="preserve">sul territorio e l’individuazione dei responsabili della contaminazione. </w:t>
      </w:r>
    </w:p>
    <w:p w14:paraId="3E89EA16" w14:textId="22F61249" w:rsidR="000F0F55" w:rsidRPr="00B76E46" w:rsidRDefault="000F0F55" w:rsidP="000F0F55">
      <w:pPr>
        <w:spacing w:before="120"/>
        <w:jc w:val="both"/>
        <w:rPr>
          <w:rFonts w:cs="Arial"/>
          <w:sz w:val="22"/>
          <w:szCs w:val="22"/>
        </w:rPr>
      </w:pPr>
      <w:r w:rsidRPr="00B76E46">
        <w:rPr>
          <w:rFonts w:cs="Arial"/>
          <w:sz w:val="22"/>
          <w:szCs w:val="22"/>
        </w:rPr>
        <w:t xml:space="preserve">La Giunta, per il tramite di ARPA, potrà </w:t>
      </w:r>
      <w:r w:rsidR="00646E13" w:rsidRPr="00B76E46">
        <w:rPr>
          <w:rFonts w:cs="Arial"/>
          <w:sz w:val="22"/>
          <w:szCs w:val="22"/>
        </w:rPr>
        <w:t xml:space="preserve">inoltre </w:t>
      </w:r>
      <w:r w:rsidRPr="00B76E46">
        <w:rPr>
          <w:rFonts w:cs="Arial"/>
          <w:sz w:val="22"/>
          <w:szCs w:val="22"/>
        </w:rPr>
        <w:t xml:space="preserve">promuovere approfondimenti conoscitivi per verificare le aree nelle quali le caratteristiche naturali dei corpi idrici comportano la presenza di </w:t>
      </w:r>
      <w:r w:rsidRPr="00B76E46">
        <w:rPr>
          <w:rFonts w:cs="Arial"/>
          <w:b/>
          <w:sz w:val="22"/>
          <w:szCs w:val="22"/>
        </w:rPr>
        <w:t>valori di fondo naturale</w:t>
      </w:r>
      <w:r w:rsidRPr="00B76E46">
        <w:rPr>
          <w:rFonts w:cs="Arial"/>
          <w:sz w:val="22"/>
          <w:szCs w:val="22"/>
        </w:rPr>
        <w:t xml:space="preserve"> superiori alle concentrazioni previste dalla legge, in accordo con le previsioni del Piano regionale di Tutela delle Acque.</w:t>
      </w:r>
    </w:p>
    <w:p w14:paraId="61964F16" w14:textId="7CD1DCFF" w:rsidR="00FC78A8" w:rsidRPr="00B76E46" w:rsidRDefault="000F0F55" w:rsidP="00E06E27">
      <w:pPr>
        <w:spacing w:before="120"/>
        <w:jc w:val="both"/>
        <w:rPr>
          <w:rFonts w:cs="Arial"/>
          <w:sz w:val="22"/>
          <w:szCs w:val="22"/>
        </w:rPr>
      </w:pPr>
      <w:r w:rsidRPr="00B76E46">
        <w:rPr>
          <w:rFonts w:cs="Arial"/>
          <w:sz w:val="22"/>
          <w:szCs w:val="22"/>
        </w:rPr>
        <w:t>Dovrà inoltre essere perseguito il confronto a livello regionale, nazionale e comunitario, anche con la partecipazione a progetti di partenariato europeo.</w:t>
      </w:r>
      <w:bookmarkEnd w:id="46"/>
    </w:p>
    <w:p w14:paraId="716F1B18" w14:textId="27028568" w:rsidR="00625A48" w:rsidRPr="00B76E46" w:rsidRDefault="00625A48" w:rsidP="00594FA3">
      <w:pPr>
        <w:pStyle w:val="Heading2"/>
        <w:numPr>
          <w:ilvl w:val="1"/>
          <w:numId w:val="17"/>
        </w:numPr>
        <w:rPr>
          <w:sz w:val="22"/>
          <w:szCs w:val="22"/>
        </w:rPr>
      </w:pPr>
      <w:bookmarkStart w:id="47" w:name="_Toc242892016"/>
      <w:bookmarkStart w:id="48" w:name="_Toc244190024"/>
      <w:r w:rsidRPr="00B76E46">
        <w:rPr>
          <w:sz w:val="22"/>
          <w:szCs w:val="22"/>
        </w:rPr>
        <w:t>Prevenzione</w:t>
      </w:r>
      <w:r w:rsidR="00A62EFD" w:rsidRPr="00B76E46">
        <w:rPr>
          <w:sz w:val="22"/>
          <w:szCs w:val="22"/>
        </w:rPr>
        <w:t xml:space="preserve"> di nuove contaminazioni</w:t>
      </w:r>
      <w:bookmarkEnd w:id="47"/>
      <w:bookmarkEnd w:id="48"/>
      <w:r w:rsidRPr="00B76E46">
        <w:rPr>
          <w:sz w:val="22"/>
          <w:szCs w:val="22"/>
        </w:rPr>
        <w:t xml:space="preserve"> </w:t>
      </w:r>
    </w:p>
    <w:p w14:paraId="35A0E217" w14:textId="15ECD12C" w:rsidR="00B8721B" w:rsidRPr="00B76E46" w:rsidRDefault="00B8721B" w:rsidP="00B73AD5">
      <w:pPr>
        <w:pStyle w:val="Heading3"/>
        <w:ind w:firstLine="360"/>
        <w:rPr>
          <w:rFonts w:asciiTheme="majorHAnsi" w:hAnsiTheme="majorHAnsi"/>
          <w:sz w:val="22"/>
          <w:szCs w:val="22"/>
        </w:rPr>
      </w:pPr>
      <w:bookmarkStart w:id="49" w:name="_Toc244190025"/>
      <w:r w:rsidRPr="00B76E46">
        <w:rPr>
          <w:rFonts w:asciiTheme="majorHAnsi" w:hAnsiTheme="majorHAnsi"/>
          <w:sz w:val="22"/>
          <w:szCs w:val="22"/>
        </w:rPr>
        <w:t xml:space="preserve">Il rapporto con </w:t>
      </w:r>
      <w:r w:rsidR="00C32FEB" w:rsidRPr="00B76E46">
        <w:rPr>
          <w:rFonts w:asciiTheme="majorHAnsi" w:hAnsiTheme="majorHAnsi"/>
          <w:sz w:val="22"/>
          <w:szCs w:val="22"/>
        </w:rPr>
        <w:t xml:space="preserve">il </w:t>
      </w:r>
      <w:proofErr w:type="spellStart"/>
      <w:r w:rsidR="00C32FEB" w:rsidRPr="00B76E46">
        <w:rPr>
          <w:rFonts w:asciiTheme="majorHAnsi" w:hAnsiTheme="majorHAnsi"/>
          <w:sz w:val="22"/>
          <w:szCs w:val="22"/>
        </w:rPr>
        <w:t>permitting</w:t>
      </w:r>
      <w:bookmarkEnd w:id="49"/>
      <w:proofErr w:type="spellEnd"/>
      <w:r w:rsidR="00C32FEB" w:rsidRPr="00B76E46">
        <w:rPr>
          <w:rFonts w:asciiTheme="majorHAnsi" w:hAnsiTheme="majorHAnsi"/>
          <w:sz w:val="22"/>
          <w:szCs w:val="22"/>
        </w:rPr>
        <w:t xml:space="preserve"> </w:t>
      </w:r>
    </w:p>
    <w:p w14:paraId="38D9E087" w14:textId="5DDF6698" w:rsidR="005714F8" w:rsidRPr="00B76E46" w:rsidRDefault="00DE4BC4" w:rsidP="005714F8">
      <w:pPr>
        <w:spacing w:before="120"/>
        <w:jc w:val="both"/>
        <w:rPr>
          <w:rFonts w:cs="Arial"/>
          <w:sz w:val="22"/>
          <w:szCs w:val="22"/>
        </w:rPr>
      </w:pPr>
      <w:r w:rsidRPr="00B76E46">
        <w:rPr>
          <w:rFonts w:cs="Arial"/>
          <w:sz w:val="22"/>
          <w:szCs w:val="22"/>
        </w:rPr>
        <w:t xml:space="preserve">La prevenzione della contaminazione dei suoli e delle acque sotterranee rappresenta un obiettivo trasversale delle principali procedure autorizzative ambientali, configurandosi come elemento essenziale per garantire </w:t>
      </w:r>
      <w:r w:rsidR="00C32FEB" w:rsidRPr="00B76E46">
        <w:rPr>
          <w:rFonts w:cs="Arial"/>
          <w:sz w:val="22"/>
          <w:szCs w:val="22"/>
        </w:rPr>
        <w:t>l</w:t>
      </w:r>
      <w:r w:rsidRPr="00B76E46">
        <w:rPr>
          <w:rFonts w:cs="Arial"/>
          <w:sz w:val="22"/>
          <w:szCs w:val="22"/>
        </w:rPr>
        <w:t xml:space="preserve">o sviluppo sostenibile del territorio e la tutela delle risorse naturali. In tale prospettiva, </w:t>
      </w:r>
      <w:r w:rsidR="00651DAA" w:rsidRPr="00B76E46">
        <w:rPr>
          <w:rFonts w:cs="Arial"/>
          <w:sz w:val="22"/>
          <w:szCs w:val="22"/>
        </w:rPr>
        <w:t xml:space="preserve">i principali strumenti </w:t>
      </w:r>
      <w:r w:rsidR="005773C9" w:rsidRPr="00B76E46">
        <w:rPr>
          <w:rFonts w:cs="Arial"/>
          <w:sz w:val="22"/>
          <w:szCs w:val="22"/>
        </w:rPr>
        <w:t xml:space="preserve">autorizzativi di opere o impianti </w:t>
      </w:r>
      <w:r w:rsidR="00CB4D07" w:rsidRPr="00B76E46">
        <w:rPr>
          <w:rFonts w:cs="Arial"/>
          <w:sz w:val="22"/>
          <w:szCs w:val="22"/>
        </w:rPr>
        <w:t>quali</w:t>
      </w:r>
      <w:r w:rsidR="001514D5" w:rsidRPr="00B76E46">
        <w:rPr>
          <w:rFonts w:cs="Arial"/>
          <w:sz w:val="22"/>
          <w:szCs w:val="22"/>
        </w:rPr>
        <w:t xml:space="preserve"> Valutazione di Impatto Ambientale (VIA), l’Autorizzazione Integrata Ambientale (AIA) e </w:t>
      </w:r>
      <w:r w:rsidR="00E47A91" w:rsidRPr="00B76E46">
        <w:rPr>
          <w:rFonts w:cs="Arial"/>
          <w:sz w:val="22"/>
          <w:szCs w:val="22"/>
        </w:rPr>
        <w:t>l’Autorizzazione</w:t>
      </w:r>
      <w:r w:rsidR="001514D5" w:rsidRPr="00B76E46">
        <w:rPr>
          <w:rFonts w:cs="Arial"/>
          <w:sz w:val="22"/>
          <w:szCs w:val="22"/>
        </w:rPr>
        <w:t xml:space="preserve"> Unica Ambientale (AUA), </w:t>
      </w:r>
      <w:r w:rsidR="00053726" w:rsidRPr="00B76E46">
        <w:rPr>
          <w:rFonts w:cs="Arial"/>
          <w:sz w:val="22"/>
          <w:szCs w:val="22"/>
        </w:rPr>
        <w:t>includono</w:t>
      </w:r>
      <w:r w:rsidR="009C32CD" w:rsidRPr="00B76E46">
        <w:rPr>
          <w:rFonts w:cs="Arial"/>
          <w:b/>
          <w:bCs/>
          <w:sz w:val="22"/>
          <w:szCs w:val="22"/>
        </w:rPr>
        <w:t xml:space="preserve"> tra le matrici </w:t>
      </w:r>
      <w:r w:rsidR="00EF0374" w:rsidRPr="00B76E46">
        <w:rPr>
          <w:rFonts w:cs="Arial"/>
          <w:b/>
          <w:bCs/>
          <w:sz w:val="22"/>
          <w:szCs w:val="22"/>
        </w:rPr>
        <w:t xml:space="preserve">da </w:t>
      </w:r>
      <w:r w:rsidR="009C32CD" w:rsidRPr="00B76E46">
        <w:rPr>
          <w:rFonts w:cs="Arial"/>
          <w:b/>
          <w:bCs/>
          <w:sz w:val="22"/>
          <w:szCs w:val="22"/>
        </w:rPr>
        <w:t>valuta</w:t>
      </w:r>
      <w:r w:rsidR="00EF0374" w:rsidRPr="00B76E46">
        <w:rPr>
          <w:rFonts w:cs="Arial"/>
          <w:b/>
          <w:bCs/>
          <w:sz w:val="22"/>
          <w:szCs w:val="22"/>
        </w:rPr>
        <w:t>r</w:t>
      </w:r>
      <w:r w:rsidR="009C32CD" w:rsidRPr="00B76E46">
        <w:rPr>
          <w:rFonts w:cs="Arial"/>
          <w:b/>
          <w:bCs/>
          <w:sz w:val="22"/>
          <w:szCs w:val="22"/>
        </w:rPr>
        <w:t xml:space="preserve">e anche suolo, </w:t>
      </w:r>
      <w:r w:rsidR="00DC273C" w:rsidRPr="00B76E46">
        <w:rPr>
          <w:rFonts w:cs="Arial"/>
          <w:b/>
          <w:bCs/>
          <w:sz w:val="22"/>
          <w:szCs w:val="22"/>
        </w:rPr>
        <w:t>sottosuolo</w:t>
      </w:r>
      <w:r w:rsidR="009C32CD" w:rsidRPr="00B76E46">
        <w:rPr>
          <w:rFonts w:cs="Arial"/>
          <w:b/>
          <w:bCs/>
          <w:sz w:val="22"/>
          <w:szCs w:val="22"/>
        </w:rPr>
        <w:t xml:space="preserve"> e acque sotterranee</w:t>
      </w:r>
      <w:r w:rsidR="00DC273C" w:rsidRPr="00B76E46">
        <w:rPr>
          <w:rFonts w:cs="Arial"/>
          <w:sz w:val="22"/>
          <w:szCs w:val="22"/>
        </w:rPr>
        <w:t>.</w:t>
      </w:r>
      <w:r w:rsidR="00FB32A6" w:rsidRPr="00B76E46">
        <w:rPr>
          <w:rFonts w:cs="Arial"/>
          <w:sz w:val="22"/>
          <w:szCs w:val="22"/>
        </w:rPr>
        <w:t xml:space="preserve"> </w:t>
      </w:r>
      <w:r w:rsidR="005714F8" w:rsidRPr="00B76E46">
        <w:rPr>
          <w:rFonts w:cs="Arial"/>
          <w:sz w:val="22"/>
          <w:szCs w:val="22"/>
        </w:rPr>
        <w:t xml:space="preserve">Peraltro, il </w:t>
      </w:r>
      <w:proofErr w:type="spellStart"/>
      <w:r w:rsidR="003C67AC" w:rsidRPr="00B76E46">
        <w:rPr>
          <w:rFonts w:cs="Arial"/>
          <w:sz w:val="22"/>
          <w:szCs w:val="22"/>
        </w:rPr>
        <w:t>d.lgs</w:t>
      </w:r>
      <w:proofErr w:type="spellEnd"/>
      <w:r w:rsidR="005714F8" w:rsidRPr="00B76E46">
        <w:rPr>
          <w:rFonts w:cs="Arial"/>
          <w:sz w:val="22"/>
          <w:szCs w:val="22"/>
        </w:rPr>
        <w:t xml:space="preserve"> 46/2014 ha</w:t>
      </w:r>
      <w:r w:rsidR="00FB32A6" w:rsidRPr="00B76E46">
        <w:rPr>
          <w:rFonts w:cs="Arial"/>
          <w:sz w:val="22"/>
          <w:szCs w:val="22"/>
        </w:rPr>
        <w:t xml:space="preserve"> previsto </w:t>
      </w:r>
      <w:r w:rsidR="005714F8" w:rsidRPr="00B76E46">
        <w:rPr>
          <w:rFonts w:cs="Arial"/>
          <w:sz w:val="22"/>
          <w:szCs w:val="22"/>
        </w:rPr>
        <w:t>per le attività soggette Autorizzazione Integrata Ambientale (AIA)</w:t>
      </w:r>
      <w:r w:rsidR="00FB32A6" w:rsidRPr="00B76E46">
        <w:rPr>
          <w:rFonts w:cs="Arial"/>
          <w:sz w:val="22"/>
          <w:szCs w:val="22"/>
        </w:rPr>
        <w:t xml:space="preserve"> anche </w:t>
      </w:r>
      <w:r w:rsidR="005714F8" w:rsidRPr="00B76E46">
        <w:rPr>
          <w:rFonts w:cs="Arial"/>
          <w:sz w:val="22"/>
          <w:szCs w:val="22"/>
        </w:rPr>
        <w:t xml:space="preserve">di valutare lo stato di contaminazione </w:t>
      </w:r>
      <w:r w:rsidR="005714F8" w:rsidRPr="00B76E46">
        <w:rPr>
          <w:rFonts w:cs="Arial"/>
          <w:b/>
          <w:bCs/>
          <w:sz w:val="22"/>
          <w:szCs w:val="22"/>
        </w:rPr>
        <w:t>ante attività e post attività</w:t>
      </w:r>
      <w:r w:rsidR="005714F8" w:rsidRPr="00B76E46">
        <w:rPr>
          <w:rFonts w:cs="Arial"/>
          <w:sz w:val="22"/>
          <w:szCs w:val="22"/>
        </w:rPr>
        <w:t>, al fine di verificare se l’impresa, durante il suo esercizio, abbia apportato significative implementazioni di contaminanti.</w:t>
      </w:r>
    </w:p>
    <w:p w14:paraId="07133B14" w14:textId="180ECDCF" w:rsidR="00B8721B" w:rsidRPr="00B76E46" w:rsidRDefault="00B8721B" w:rsidP="00901C58">
      <w:pPr>
        <w:spacing w:before="120"/>
        <w:jc w:val="both"/>
        <w:rPr>
          <w:rFonts w:cs="Arial"/>
          <w:sz w:val="22"/>
          <w:szCs w:val="22"/>
        </w:rPr>
      </w:pPr>
      <w:r w:rsidRPr="00B76E46">
        <w:rPr>
          <w:rFonts w:cs="Arial"/>
          <w:sz w:val="22"/>
          <w:szCs w:val="22"/>
        </w:rPr>
        <w:t xml:space="preserve">L'importanza di tali strumenti risulta ulteriormente rafforzata dalla nuova Direttiva europea </w:t>
      </w:r>
      <w:r w:rsidR="00EF0374" w:rsidRPr="00B76E46">
        <w:rPr>
          <w:rFonts w:cs="Arial"/>
          <w:sz w:val="22"/>
          <w:szCs w:val="22"/>
        </w:rPr>
        <w:t xml:space="preserve">2025/2360 </w:t>
      </w:r>
      <w:r w:rsidRPr="00B76E46">
        <w:rPr>
          <w:rFonts w:cs="Arial"/>
          <w:sz w:val="22"/>
          <w:szCs w:val="22"/>
        </w:rPr>
        <w:t>sul monitoraggio e la resilienza dei suoli (</w:t>
      </w:r>
      <w:proofErr w:type="spellStart"/>
      <w:r w:rsidRPr="00B76E46">
        <w:rPr>
          <w:rFonts w:cs="Arial"/>
          <w:i/>
          <w:iCs/>
          <w:sz w:val="22"/>
          <w:szCs w:val="22"/>
        </w:rPr>
        <w:t>Soil</w:t>
      </w:r>
      <w:proofErr w:type="spellEnd"/>
      <w:r w:rsidRPr="00B76E46">
        <w:rPr>
          <w:rFonts w:cs="Arial"/>
          <w:i/>
          <w:iCs/>
          <w:sz w:val="22"/>
          <w:szCs w:val="22"/>
        </w:rPr>
        <w:t xml:space="preserve"> Monitoring Law</w:t>
      </w:r>
      <w:r w:rsidRPr="00B76E46">
        <w:rPr>
          <w:rFonts w:cs="Arial"/>
          <w:sz w:val="22"/>
          <w:szCs w:val="22"/>
        </w:rPr>
        <w:t>) che introduce un quadro comune per il monitoraggio dello stato di salute dei suoli, la gestione sostenibile del territorio e l'individuazione dei siti contaminati, con l'obiettivo di conseguire suoli sani entro il 2050. La direttiva promuove un approccio sempre più orientato alla prevenzione, rendendo ancora più centrale l'integrazione tra procedure autorizzative, monitoraggio ambientale e tutela delle risorse idriche sotterranee.</w:t>
      </w:r>
    </w:p>
    <w:p w14:paraId="57ABA05E" w14:textId="5ACAE5C8" w:rsidR="00901C58" w:rsidRPr="00B76E46" w:rsidRDefault="00901C58" w:rsidP="00901C58">
      <w:pPr>
        <w:spacing w:before="120"/>
        <w:jc w:val="both"/>
        <w:rPr>
          <w:rFonts w:cs="Arial"/>
          <w:sz w:val="22"/>
          <w:szCs w:val="22"/>
        </w:rPr>
      </w:pPr>
      <w:r w:rsidRPr="00B76E46">
        <w:rPr>
          <w:rFonts w:cs="Arial"/>
          <w:sz w:val="22"/>
          <w:szCs w:val="22"/>
        </w:rPr>
        <w:t xml:space="preserve">I dati alla base del PRB </w:t>
      </w:r>
      <w:r w:rsidR="00872ACF" w:rsidRPr="00B76E46">
        <w:rPr>
          <w:rFonts w:cs="Arial"/>
          <w:sz w:val="22"/>
          <w:szCs w:val="22"/>
        </w:rPr>
        <w:t xml:space="preserve">2022, confermati nel </w:t>
      </w:r>
      <w:r w:rsidR="00C46207" w:rsidRPr="00B76E46">
        <w:rPr>
          <w:rFonts w:cs="Arial"/>
          <w:sz w:val="22"/>
          <w:szCs w:val="22"/>
        </w:rPr>
        <w:t xml:space="preserve">RdM </w:t>
      </w:r>
      <w:r w:rsidR="00872ACF" w:rsidRPr="00B76E46">
        <w:rPr>
          <w:rFonts w:cs="Arial"/>
          <w:sz w:val="22"/>
          <w:szCs w:val="22"/>
        </w:rPr>
        <w:t>2025,</w:t>
      </w:r>
      <w:r w:rsidRPr="00B76E46">
        <w:rPr>
          <w:rFonts w:cs="Arial"/>
          <w:sz w:val="22"/>
          <w:szCs w:val="22"/>
        </w:rPr>
        <w:t xml:space="preserve"> hanno evidenziato come la contaminazione delle matrici ambientali in Lombardia sia prevalentemente associabile alla presenza di aree industriali, attive e dismesse (pari complessivamente al 50 % dei procedimenti di bonifica attivati), nonché alle attività di gestione </w:t>
      </w:r>
      <w:r w:rsidR="003F0684" w:rsidRPr="00B76E46">
        <w:rPr>
          <w:rFonts w:cs="Arial"/>
          <w:sz w:val="22"/>
          <w:szCs w:val="22"/>
        </w:rPr>
        <w:t xml:space="preserve">di punti vendita carburanti (circa il 15%) e di gestione </w:t>
      </w:r>
      <w:r w:rsidRPr="00B76E46">
        <w:rPr>
          <w:rFonts w:cs="Arial"/>
          <w:sz w:val="22"/>
          <w:szCs w:val="22"/>
        </w:rPr>
        <w:t xml:space="preserve">dei rifiuti (pari a un ulteriore </w:t>
      </w:r>
      <w:r w:rsidR="006F4FB8" w:rsidRPr="00B76E46">
        <w:rPr>
          <w:rFonts w:cs="Arial"/>
          <w:sz w:val="22"/>
          <w:szCs w:val="22"/>
        </w:rPr>
        <w:t>7</w:t>
      </w:r>
      <w:r w:rsidRPr="00B76E46">
        <w:rPr>
          <w:rFonts w:cs="Arial"/>
          <w:sz w:val="22"/>
          <w:szCs w:val="22"/>
        </w:rPr>
        <w:t>% di siti).</w:t>
      </w:r>
    </w:p>
    <w:p w14:paraId="60DF6BFA" w14:textId="77777777" w:rsidR="004275A2" w:rsidRPr="00B76E46" w:rsidRDefault="004275A2" w:rsidP="004275A2">
      <w:pPr>
        <w:spacing w:before="120"/>
        <w:jc w:val="both"/>
        <w:rPr>
          <w:rFonts w:cs="Arial"/>
          <w:sz w:val="22"/>
          <w:szCs w:val="22"/>
        </w:rPr>
      </w:pPr>
      <w:r w:rsidRPr="00B76E46">
        <w:rPr>
          <w:rFonts w:cs="Arial"/>
          <w:sz w:val="22"/>
          <w:szCs w:val="22"/>
        </w:rPr>
        <w:t xml:space="preserve">L’aggiornamento del PRB dovrà </w:t>
      </w:r>
      <w:r w:rsidRPr="00B76E46">
        <w:rPr>
          <w:rFonts w:cs="Arial"/>
          <w:b/>
          <w:bCs/>
          <w:sz w:val="22"/>
          <w:szCs w:val="22"/>
        </w:rPr>
        <w:t>prevedere il potenziamento delle misure di prevenzione</w:t>
      </w:r>
      <w:r w:rsidRPr="00B76E46">
        <w:rPr>
          <w:rFonts w:cs="Arial"/>
          <w:sz w:val="22"/>
          <w:szCs w:val="22"/>
        </w:rPr>
        <w:t xml:space="preserve"> volte a evitare fenomeni di contaminazione delle matrici ambientali e a ridurre, ove possibile, gli impatti alla fonte, in conformità ai principi comunitari in materia di tutela dell’ambiente.</w:t>
      </w:r>
    </w:p>
    <w:p w14:paraId="763E3CC5" w14:textId="77777777" w:rsidR="004275A2" w:rsidRPr="00B76E46" w:rsidRDefault="004275A2" w:rsidP="004275A2">
      <w:pPr>
        <w:spacing w:before="120"/>
        <w:jc w:val="both"/>
        <w:rPr>
          <w:rFonts w:cs="Arial"/>
          <w:sz w:val="22"/>
          <w:szCs w:val="22"/>
        </w:rPr>
      </w:pPr>
      <w:r w:rsidRPr="00B76E46">
        <w:rPr>
          <w:rFonts w:cs="Arial"/>
          <w:sz w:val="22"/>
          <w:szCs w:val="22"/>
        </w:rPr>
        <w:t xml:space="preserve">In tale contesto, dovranno essere </w:t>
      </w:r>
      <w:r w:rsidRPr="00B76E46">
        <w:rPr>
          <w:rFonts w:cs="Arial"/>
          <w:b/>
          <w:bCs/>
          <w:sz w:val="22"/>
          <w:szCs w:val="22"/>
        </w:rPr>
        <w:t>adottate azioni preventive riferite alle nuove opere e ai nuovi impianti</w:t>
      </w:r>
      <w:r w:rsidRPr="00B76E46">
        <w:rPr>
          <w:rFonts w:cs="Arial"/>
          <w:sz w:val="22"/>
          <w:szCs w:val="22"/>
        </w:rPr>
        <w:t xml:space="preserve"> ricadenti nell’ambito applicativo della VIA, dell’AIA e dell’AUA, nonché azioni di monitoraggio rivolte alle opere e agli impianti già esistenti.</w:t>
      </w:r>
    </w:p>
    <w:p w14:paraId="46D17CF9" w14:textId="7E08E4D4" w:rsidR="008A0435" w:rsidRPr="00B76E46" w:rsidRDefault="008A0435" w:rsidP="00B73AD5">
      <w:pPr>
        <w:pStyle w:val="Heading3"/>
        <w:ind w:firstLine="360"/>
        <w:rPr>
          <w:rFonts w:asciiTheme="majorHAnsi" w:hAnsiTheme="majorHAnsi"/>
          <w:sz w:val="22"/>
          <w:szCs w:val="22"/>
        </w:rPr>
      </w:pPr>
      <w:bookmarkStart w:id="50" w:name="_Toc244190026"/>
      <w:r w:rsidRPr="00B76E46">
        <w:rPr>
          <w:rFonts w:asciiTheme="majorHAnsi" w:hAnsiTheme="majorHAnsi"/>
          <w:sz w:val="22"/>
          <w:szCs w:val="22"/>
        </w:rPr>
        <w:t xml:space="preserve">Prevenzione della </w:t>
      </w:r>
      <w:r w:rsidR="008A3BED" w:rsidRPr="00B76E46">
        <w:rPr>
          <w:rFonts w:asciiTheme="majorHAnsi" w:hAnsiTheme="majorHAnsi"/>
          <w:sz w:val="22"/>
          <w:szCs w:val="22"/>
        </w:rPr>
        <w:t>contaminazione</w:t>
      </w:r>
      <w:r w:rsidRPr="00B76E46">
        <w:rPr>
          <w:rFonts w:asciiTheme="majorHAnsi" w:hAnsiTheme="majorHAnsi"/>
          <w:sz w:val="22"/>
          <w:szCs w:val="22"/>
        </w:rPr>
        <w:t xml:space="preserve"> da rifiuti</w:t>
      </w:r>
      <w:bookmarkEnd w:id="50"/>
    </w:p>
    <w:p w14:paraId="11FAB3A7" w14:textId="3AF6AE6E" w:rsidR="008727C8" w:rsidRPr="00B76E46" w:rsidRDefault="006E0B3E" w:rsidP="008727C8">
      <w:pPr>
        <w:spacing w:before="120"/>
        <w:jc w:val="both"/>
        <w:rPr>
          <w:rFonts w:cs="Arial"/>
          <w:sz w:val="22"/>
          <w:szCs w:val="22"/>
        </w:rPr>
      </w:pPr>
      <w:r w:rsidRPr="00B76E46">
        <w:rPr>
          <w:rFonts w:cs="Arial"/>
          <w:sz w:val="22"/>
          <w:szCs w:val="22"/>
        </w:rPr>
        <w:t xml:space="preserve">Parlando nello specifico dei rischi derivanti da attività di gestione </w:t>
      </w:r>
      <w:r w:rsidR="00B02EEE" w:rsidRPr="00B76E46">
        <w:rPr>
          <w:rFonts w:cs="Arial"/>
          <w:sz w:val="22"/>
          <w:szCs w:val="22"/>
        </w:rPr>
        <w:t>rifiuti, u</w:t>
      </w:r>
      <w:r w:rsidR="00901C58" w:rsidRPr="00B76E46">
        <w:rPr>
          <w:rFonts w:cs="Arial"/>
          <w:sz w:val="22"/>
          <w:szCs w:val="22"/>
        </w:rPr>
        <w:t xml:space="preserve">na misura rilevante in tal senso è stata introdotta </w:t>
      </w:r>
      <w:r w:rsidR="000E2D03" w:rsidRPr="00B76E46">
        <w:rPr>
          <w:rFonts w:cs="Arial"/>
          <w:sz w:val="22"/>
          <w:szCs w:val="22"/>
        </w:rPr>
        <w:t xml:space="preserve">in Lombardia </w:t>
      </w:r>
      <w:r w:rsidR="00901C58" w:rsidRPr="00B76E46">
        <w:rPr>
          <w:rFonts w:cs="Arial"/>
          <w:sz w:val="22"/>
          <w:szCs w:val="22"/>
        </w:rPr>
        <w:t xml:space="preserve">con </w:t>
      </w:r>
      <w:r w:rsidR="00B02EEE" w:rsidRPr="00B76E46">
        <w:rPr>
          <w:rFonts w:cs="Arial"/>
          <w:sz w:val="22"/>
          <w:szCs w:val="22"/>
        </w:rPr>
        <w:t>gli artt.</w:t>
      </w:r>
      <w:r w:rsidR="00901C58" w:rsidRPr="00B76E46">
        <w:rPr>
          <w:rFonts w:cs="Arial"/>
          <w:sz w:val="22"/>
          <w:szCs w:val="22"/>
        </w:rPr>
        <w:t xml:space="preserve"> 17 bis</w:t>
      </w:r>
      <w:r w:rsidR="00B02EEE" w:rsidRPr="00B76E46">
        <w:rPr>
          <w:rFonts w:cs="Arial"/>
          <w:sz w:val="22"/>
          <w:szCs w:val="22"/>
        </w:rPr>
        <w:t xml:space="preserve"> e </w:t>
      </w:r>
      <w:r w:rsidR="000E2D03" w:rsidRPr="00B76E46">
        <w:rPr>
          <w:rFonts w:cs="Arial"/>
          <w:sz w:val="22"/>
          <w:szCs w:val="22"/>
        </w:rPr>
        <w:t>17 ter</w:t>
      </w:r>
      <w:r w:rsidR="003C2D38" w:rsidRPr="00B76E46">
        <w:rPr>
          <w:rFonts w:cs="Arial"/>
          <w:sz w:val="22"/>
          <w:szCs w:val="22"/>
        </w:rPr>
        <w:t xml:space="preserve"> </w:t>
      </w:r>
      <w:r w:rsidR="00901C58" w:rsidRPr="00B76E46">
        <w:rPr>
          <w:rFonts w:cs="Arial"/>
          <w:sz w:val="22"/>
          <w:szCs w:val="22"/>
        </w:rPr>
        <w:t xml:space="preserve">della </w:t>
      </w:r>
      <w:proofErr w:type="spellStart"/>
      <w:r w:rsidR="00901C58" w:rsidRPr="00B76E46">
        <w:rPr>
          <w:rFonts w:cs="Arial"/>
          <w:sz w:val="22"/>
          <w:szCs w:val="22"/>
        </w:rPr>
        <w:t>l.r</w:t>
      </w:r>
      <w:proofErr w:type="spellEnd"/>
      <w:r w:rsidR="00901C58" w:rsidRPr="00B76E46">
        <w:rPr>
          <w:rFonts w:cs="Arial"/>
          <w:sz w:val="22"/>
          <w:szCs w:val="22"/>
        </w:rPr>
        <w:t>. 26/2003</w:t>
      </w:r>
      <w:r w:rsidR="008727C8" w:rsidRPr="00B76E46">
        <w:rPr>
          <w:rFonts w:cs="Arial"/>
          <w:sz w:val="22"/>
          <w:szCs w:val="22"/>
        </w:rPr>
        <w:t xml:space="preserve">. </w:t>
      </w:r>
      <w:r w:rsidR="00B02EEE" w:rsidRPr="00B76E46">
        <w:rPr>
          <w:rFonts w:cs="Arial"/>
          <w:sz w:val="22"/>
          <w:szCs w:val="22"/>
        </w:rPr>
        <w:t xml:space="preserve">Tali articoli </w:t>
      </w:r>
      <w:r w:rsidR="00EE0265" w:rsidRPr="00B76E46">
        <w:rPr>
          <w:rFonts w:cs="Arial"/>
          <w:sz w:val="22"/>
          <w:szCs w:val="22"/>
        </w:rPr>
        <w:t xml:space="preserve">hanno introdotto la </w:t>
      </w:r>
      <w:r w:rsidR="008727C8" w:rsidRPr="00B76E46">
        <w:rPr>
          <w:rFonts w:cs="Arial"/>
          <w:sz w:val="22"/>
          <w:szCs w:val="22"/>
        </w:rPr>
        <w:t xml:space="preserve">possibilità per Regione di finanziare gli interventi </w:t>
      </w:r>
      <w:r w:rsidR="004E6474" w:rsidRPr="00B76E46">
        <w:rPr>
          <w:rFonts w:cs="Arial"/>
          <w:sz w:val="22"/>
          <w:szCs w:val="22"/>
        </w:rPr>
        <w:t xml:space="preserve">pubblici </w:t>
      </w:r>
      <w:r w:rsidR="008727C8" w:rsidRPr="00B76E46">
        <w:rPr>
          <w:rFonts w:cs="Arial"/>
          <w:sz w:val="22"/>
          <w:szCs w:val="22"/>
        </w:rPr>
        <w:t xml:space="preserve">da attuare </w:t>
      </w:r>
      <w:r w:rsidR="008727C8" w:rsidRPr="00B76E46">
        <w:rPr>
          <w:rFonts w:cs="Arial"/>
          <w:b/>
          <w:bCs/>
          <w:sz w:val="22"/>
          <w:szCs w:val="22"/>
        </w:rPr>
        <w:t>per prevenire o gestire il rischio di fenomeni di inquinamento</w:t>
      </w:r>
      <w:r w:rsidR="008727C8" w:rsidRPr="00B76E46">
        <w:rPr>
          <w:rFonts w:cs="Arial"/>
          <w:sz w:val="22"/>
          <w:szCs w:val="22"/>
        </w:rPr>
        <w:t xml:space="preserve"> </w:t>
      </w:r>
      <w:r w:rsidR="008727C8" w:rsidRPr="00B76E46">
        <w:rPr>
          <w:rFonts w:cs="Arial"/>
          <w:b/>
          <w:bCs/>
          <w:sz w:val="22"/>
          <w:szCs w:val="22"/>
        </w:rPr>
        <w:t>derivanti da attività di gestione rifiuti</w:t>
      </w:r>
      <w:r w:rsidR="008727C8" w:rsidRPr="00B76E46">
        <w:rPr>
          <w:rFonts w:cs="Arial"/>
          <w:sz w:val="22"/>
          <w:szCs w:val="22"/>
        </w:rPr>
        <w:t xml:space="preserve"> (in esercizio, cessate o abusive) o dalla presenza di vecchie discariche (discariche ante-norma, cessate, in gestione operativa o post-operativa).</w:t>
      </w:r>
    </w:p>
    <w:p w14:paraId="42D342ED" w14:textId="5A2FA564" w:rsidR="00901C58" w:rsidRPr="00B76E46" w:rsidRDefault="00901C58" w:rsidP="00901C58">
      <w:pPr>
        <w:spacing w:before="120"/>
        <w:jc w:val="both"/>
        <w:rPr>
          <w:rFonts w:cs="Arial"/>
          <w:sz w:val="22"/>
          <w:szCs w:val="22"/>
        </w:rPr>
      </w:pPr>
      <w:r w:rsidRPr="00B76E46">
        <w:rPr>
          <w:rFonts w:cs="Arial"/>
          <w:sz w:val="22"/>
          <w:szCs w:val="22"/>
        </w:rPr>
        <w:t xml:space="preserve">A livello legislativo nazionale, infatti, si riscontra un vuoto normativo circa le procedure e gli adempimenti amministrativi da adottare per la risoluzione delle criticità ambientali connesse alla presenza di rifiuti smaltiti e/o gestiti in modo incontrollato (art. 239 del </w:t>
      </w:r>
      <w:proofErr w:type="spellStart"/>
      <w:r w:rsidR="00AC0B2A" w:rsidRPr="00B76E46">
        <w:rPr>
          <w:rFonts w:cs="Arial"/>
          <w:sz w:val="22"/>
          <w:szCs w:val="22"/>
        </w:rPr>
        <w:t>d.lgs</w:t>
      </w:r>
      <w:proofErr w:type="spellEnd"/>
      <w:r w:rsidR="00AC0B2A" w:rsidRPr="00B76E46">
        <w:rPr>
          <w:rFonts w:cs="Arial"/>
          <w:sz w:val="22"/>
          <w:szCs w:val="22"/>
        </w:rPr>
        <w:t xml:space="preserve"> 152/2006</w:t>
      </w:r>
      <w:r w:rsidRPr="00B76E46">
        <w:rPr>
          <w:rFonts w:cs="Arial"/>
          <w:sz w:val="22"/>
          <w:szCs w:val="22"/>
        </w:rPr>
        <w:t xml:space="preserve"> e </w:t>
      </w:r>
      <w:proofErr w:type="spellStart"/>
      <w:r w:rsidRPr="00B76E46">
        <w:rPr>
          <w:rFonts w:cs="Arial"/>
          <w:sz w:val="22"/>
          <w:szCs w:val="22"/>
        </w:rPr>
        <w:t>ss.mm.ii</w:t>
      </w:r>
      <w:proofErr w:type="spellEnd"/>
      <w:r w:rsidRPr="00B76E46">
        <w:rPr>
          <w:rFonts w:cs="Arial"/>
          <w:sz w:val="22"/>
          <w:szCs w:val="22"/>
        </w:rPr>
        <w:t>.)</w:t>
      </w:r>
      <w:r w:rsidR="004E6474" w:rsidRPr="00B76E46">
        <w:rPr>
          <w:rFonts w:cs="Arial"/>
          <w:sz w:val="22"/>
          <w:szCs w:val="22"/>
        </w:rPr>
        <w:t xml:space="preserve"> in assenza di un accertato livello di inquinamento dei suoli e/o delle falde.</w:t>
      </w:r>
    </w:p>
    <w:p w14:paraId="3DBB5C0F" w14:textId="463BFA3A" w:rsidR="00901C58" w:rsidRPr="00B76E46" w:rsidRDefault="00901C58" w:rsidP="00901C58">
      <w:pPr>
        <w:spacing w:before="120"/>
        <w:jc w:val="both"/>
        <w:rPr>
          <w:rFonts w:cs="Arial"/>
          <w:sz w:val="22"/>
          <w:szCs w:val="22"/>
        </w:rPr>
      </w:pPr>
      <w:r w:rsidRPr="00B76E46">
        <w:rPr>
          <w:rFonts w:cs="Arial"/>
          <w:sz w:val="22"/>
          <w:szCs w:val="22"/>
        </w:rPr>
        <w:t xml:space="preserve">Per concretizzare tale norma, la Giunta </w:t>
      </w:r>
      <w:r w:rsidR="004E6474" w:rsidRPr="00B76E46">
        <w:rPr>
          <w:rFonts w:cs="Arial"/>
          <w:sz w:val="22"/>
          <w:szCs w:val="22"/>
        </w:rPr>
        <w:t xml:space="preserve">regionale </w:t>
      </w:r>
      <w:r w:rsidRPr="00B76E46">
        <w:rPr>
          <w:rFonts w:cs="Arial"/>
          <w:sz w:val="22"/>
          <w:szCs w:val="22"/>
        </w:rPr>
        <w:t>dal 2015 ha definito Programmi annuali di intervento per l’attuazione delle misure di prevenzione connesse ad attività di gestione dei rifiuti, approvando le graduatorie dei Comuni a cui assegnare finanziamenti regionali per interventi di messa in sicurezza e/o smaltimento rifiuti.</w:t>
      </w:r>
    </w:p>
    <w:p w14:paraId="57C77CBF" w14:textId="4C752C5A" w:rsidR="00901C58" w:rsidRPr="00B76E46" w:rsidRDefault="00901C58" w:rsidP="00901C58">
      <w:pPr>
        <w:spacing w:before="120"/>
        <w:jc w:val="both"/>
        <w:rPr>
          <w:rFonts w:cs="Arial"/>
          <w:sz w:val="22"/>
          <w:szCs w:val="22"/>
        </w:rPr>
      </w:pPr>
      <w:r w:rsidRPr="00B76E46">
        <w:rPr>
          <w:rFonts w:cs="Arial"/>
          <w:sz w:val="22"/>
          <w:szCs w:val="22"/>
        </w:rPr>
        <w:t xml:space="preserve">Sulla base dell’esperienza </w:t>
      </w:r>
      <w:r w:rsidR="00D73E06" w:rsidRPr="00B76E46">
        <w:rPr>
          <w:rFonts w:cs="Arial"/>
          <w:sz w:val="22"/>
          <w:szCs w:val="22"/>
        </w:rPr>
        <w:t>maturata, dovrà proseguire l’azione della Giunta regionale di gestione delle</w:t>
      </w:r>
      <w:r w:rsidRPr="00B76E46">
        <w:rPr>
          <w:rFonts w:cs="Arial"/>
          <w:sz w:val="22"/>
          <w:szCs w:val="22"/>
        </w:rPr>
        <w:t xml:space="preserve"> procedur</w:t>
      </w:r>
      <w:r w:rsidR="00D73E06" w:rsidRPr="00B76E46">
        <w:rPr>
          <w:rFonts w:cs="Arial"/>
          <w:sz w:val="22"/>
          <w:szCs w:val="22"/>
        </w:rPr>
        <w:t>e</w:t>
      </w:r>
      <w:r w:rsidRPr="00B76E46">
        <w:rPr>
          <w:rFonts w:cs="Arial"/>
          <w:sz w:val="22"/>
          <w:szCs w:val="22"/>
        </w:rPr>
        <w:t xml:space="preserve"> prevista </w:t>
      </w:r>
      <w:r w:rsidR="004E6474" w:rsidRPr="00B76E46">
        <w:rPr>
          <w:rFonts w:cs="Arial"/>
          <w:sz w:val="22"/>
          <w:szCs w:val="22"/>
        </w:rPr>
        <w:t>agli artt.</w:t>
      </w:r>
      <w:r w:rsidRPr="00B76E46">
        <w:rPr>
          <w:rFonts w:cs="Arial"/>
          <w:sz w:val="22"/>
          <w:szCs w:val="22"/>
        </w:rPr>
        <w:t xml:space="preserve"> 17 bis</w:t>
      </w:r>
      <w:r w:rsidR="004E6474" w:rsidRPr="00B76E46">
        <w:rPr>
          <w:rFonts w:cs="Arial"/>
          <w:sz w:val="22"/>
          <w:szCs w:val="22"/>
        </w:rPr>
        <w:t xml:space="preserve"> e 17 ter della </w:t>
      </w:r>
      <w:proofErr w:type="spellStart"/>
      <w:r w:rsidR="004E6474" w:rsidRPr="00B76E46">
        <w:rPr>
          <w:rFonts w:cs="Arial"/>
          <w:sz w:val="22"/>
          <w:szCs w:val="22"/>
        </w:rPr>
        <w:t>l.r</w:t>
      </w:r>
      <w:proofErr w:type="spellEnd"/>
      <w:r w:rsidR="004E6474" w:rsidRPr="00B76E46">
        <w:rPr>
          <w:rFonts w:cs="Arial"/>
          <w:sz w:val="22"/>
          <w:szCs w:val="22"/>
        </w:rPr>
        <w:t>. 26/2003</w:t>
      </w:r>
      <w:r w:rsidR="0005615F" w:rsidRPr="00B76E46">
        <w:rPr>
          <w:rFonts w:cs="Arial"/>
          <w:sz w:val="22"/>
          <w:szCs w:val="22"/>
        </w:rPr>
        <w:t>.</w:t>
      </w:r>
      <w:r w:rsidRPr="00B76E46">
        <w:rPr>
          <w:rFonts w:cs="Arial"/>
          <w:sz w:val="22"/>
          <w:szCs w:val="22"/>
        </w:rPr>
        <w:t xml:space="preserve"> </w:t>
      </w:r>
    </w:p>
    <w:p w14:paraId="56F80A1B" w14:textId="54AD2310" w:rsidR="00FC78A8" w:rsidRPr="00B76E46" w:rsidRDefault="00FC78A8" w:rsidP="00594FA3">
      <w:pPr>
        <w:pStyle w:val="Heading2"/>
        <w:numPr>
          <w:ilvl w:val="1"/>
          <w:numId w:val="17"/>
        </w:numPr>
        <w:rPr>
          <w:sz w:val="22"/>
          <w:szCs w:val="22"/>
        </w:rPr>
      </w:pPr>
      <w:bookmarkStart w:id="51" w:name="_Toc242892017"/>
      <w:bookmarkStart w:id="52" w:name="_Toc244190027"/>
      <w:r w:rsidRPr="00B76E46">
        <w:rPr>
          <w:sz w:val="22"/>
          <w:szCs w:val="22"/>
        </w:rPr>
        <w:t>Suoli sani: l’attuazione della Direttiva UE</w:t>
      </w:r>
      <w:bookmarkEnd w:id="51"/>
      <w:bookmarkEnd w:id="52"/>
      <w:r w:rsidR="0043037D" w:rsidRPr="00B76E46">
        <w:rPr>
          <w:sz w:val="22"/>
          <w:szCs w:val="22"/>
        </w:rPr>
        <w:t xml:space="preserve"> </w:t>
      </w:r>
    </w:p>
    <w:p w14:paraId="6EE1CCDE" w14:textId="37912A1F" w:rsidR="00BC4162" w:rsidRPr="00B76E46" w:rsidRDefault="00BC4162" w:rsidP="00BC4162">
      <w:pPr>
        <w:jc w:val="both"/>
        <w:rPr>
          <w:sz w:val="22"/>
          <w:szCs w:val="22"/>
        </w:rPr>
      </w:pPr>
      <w:r w:rsidRPr="00B76E46">
        <w:rPr>
          <w:sz w:val="22"/>
          <w:szCs w:val="22"/>
        </w:rPr>
        <w:t>L’evoluzione delle politiche europee (in particolare la recente Direttiva 2025/2360 sul monitoraggio e la resilienza del suolo) e regionali richiede di rafforzare i sistemi conoscitivi sul suolo, integrando qualità chimica, biodiversità, funzionalità ecosistemiche, resilienza climatica e uso efficiente delle risorse. In tale quadro di inserisce anche la definizione dei Valori di Fondo Naturale</w:t>
      </w:r>
      <w:r w:rsidR="00290245" w:rsidRPr="00B76E46">
        <w:rPr>
          <w:sz w:val="22"/>
          <w:szCs w:val="22"/>
        </w:rPr>
        <w:t xml:space="preserve"> (</w:t>
      </w:r>
      <w:r w:rsidRPr="00B76E46">
        <w:rPr>
          <w:sz w:val="22"/>
          <w:szCs w:val="22"/>
        </w:rPr>
        <w:t>VFN</w:t>
      </w:r>
      <w:r w:rsidR="00290245" w:rsidRPr="00B76E46">
        <w:rPr>
          <w:sz w:val="22"/>
          <w:szCs w:val="22"/>
        </w:rPr>
        <w:t>), quale riferimento</w:t>
      </w:r>
      <w:r w:rsidRPr="00B76E46">
        <w:rPr>
          <w:sz w:val="22"/>
          <w:szCs w:val="22"/>
        </w:rPr>
        <w:t xml:space="preserve"> </w:t>
      </w:r>
      <w:r w:rsidR="00032AF6" w:rsidRPr="00B76E46">
        <w:rPr>
          <w:sz w:val="22"/>
          <w:szCs w:val="22"/>
        </w:rPr>
        <w:t>robusto</w:t>
      </w:r>
      <w:r w:rsidRPr="00B76E46">
        <w:rPr>
          <w:sz w:val="22"/>
          <w:szCs w:val="22"/>
        </w:rPr>
        <w:t xml:space="preserve"> di un’infrastruttura regionale di conoscenza a supporto della pianificazione ambientale e territoriale e allo sviluppo di progetti di trasformazione. </w:t>
      </w:r>
    </w:p>
    <w:p w14:paraId="4D3ADF33" w14:textId="5709A779" w:rsidR="00C93DC2" w:rsidRPr="00B76E46" w:rsidRDefault="00C93DC2" w:rsidP="00C93DC2">
      <w:pPr>
        <w:jc w:val="both"/>
        <w:rPr>
          <w:sz w:val="22"/>
          <w:szCs w:val="22"/>
        </w:rPr>
      </w:pPr>
      <w:r w:rsidRPr="00B76E46">
        <w:rPr>
          <w:sz w:val="22"/>
          <w:szCs w:val="22"/>
        </w:rPr>
        <w:t xml:space="preserve">In Lombardia, la variabilità geologica, geomorfologica e pedologica può determinare concentrazioni naturali di metalli, metalloidi o altri elementi superiori ai valori tabellari generali, senza che ciò corrisponda necessariamente a contaminazione antropica. </w:t>
      </w:r>
    </w:p>
    <w:p w14:paraId="0BB5F1FE" w14:textId="316F5C3E" w:rsidR="006544ED" w:rsidRPr="00B76E46" w:rsidRDefault="005C059C" w:rsidP="00180873">
      <w:pPr>
        <w:spacing w:before="120"/>
        <w:jc w:val="both"/>
        <w:rPr>
          <w:rFonts w:cs="Arial"/>
          <w:sz w:val="22"/>
          <w:szCs w:val="22"/>
        </w:rPr>
      </w:pPr>
      <w:r w:rsidRPr="00B76E46">
        <w:rPr>
          <w:rFonts w:cs="Arial"/>
          <w:sz w:val="22"/>
          <w:szCs w:val="22"/>
        </w:rPr>
        <w:t xml:space="preserve">Per la definizione dei VFN dovrà </w:t>
      </w:r>
      <w:r w:rsidR="00A2139A" w:rsidRPr="00B76E46">
        <w:rPr>
          <w:rFonts w:cs="Arial"/>
          <w:sz w:val="22"/>
          <w:szCs w:val="22"/>
        </w:rPr>
        <w:t>essere garantito</w:t>
      </w:r>
      <w:r w:rsidRPr="00B76E46">
        <w:rPr>
          <w:rFonts w:cs="Arial"/>
          <w:sz w:val="22"/>
          <w:szCs w:val="22"/>
        </w:rPr>
        <w:t xml:space="preserve"> un coordinamento </w:t>
      </w:r>
      <w:r w:rsidR="00E45EA7" w:rsidRPr="00B76E46">
        <w:rPr>
          <w:rFonts w:cs="Arial"/>
          <w:sz w:val="22"/>
          <w:szCs w:val="22"/>
        </w:rPr>
        <w:t xml:space="preserve">del sistema </w:t>
      </w:r>
      <w:r w:rsidR="00575C00" w:rsidRPr="00B76E46">
        <w:rPr>
          <w:rFonts w:cs="Arial"/>
          <w:sz w:val="22"/>
          <w:szCs w:val="22"/>
        </w:rPr>
        <w:t>regionale</w:t>
      </w:r>
      <w:r w:rsidR="00180873" w:rsidRPr="00B76E46">
        <w:rPr>
          <w:rFonts w:cs="Arial"/>
          <w:sz w:val="22"/>
          <w:szCs w:val="22"/>
        </w:rPr>
        <w:t xml:space="preserve">, </w:t>
      </w:r>
      <w:r w:rsidR="00EC7530" w:rsidRPr="00B76E46">
        <w:rPr>
          <w:rFonts w:cs="Arial"/>
          <w:sz w:val="22"/>
          <w:szCs w:val="22"/>
        </w:rPr>
        <w:t xml:space="preserve">anche in attuazione della </w:t>
      </w:r>
      <w:proofErr w:type="spellStart"/>
      <w:r w:rsidR="00EC7530" w:rsidRPr="00B76E46">
        <w:rPr>
          <w:rFonts w:cs="Arial"/>
          <w:i/>
          <w:iCs/>
          <w:sz w:val="22"/>
          <w:szCs w:val="22"/>
        </w:rPr>
        <w:t>Soil</w:t>
      </w:r>
      <w:proofErr w:type="spellEnd"/>
      <w:r w:rsidR="00EC7530" w:rsidRPr="00B76E46">
        <w:rPr>
          <w:rFonts w:cs="Arial"/>
          <w:i/>
          <w:iCs/>
          <w:sz w:val="22"/>
          <w:szCs w:val="22"/>
        </w:rPr>
        <w:t xml:space="preserve"> Monitoring Law</w:t>
      </w:r>
      <w:r w:rsidR="00EC7530" w:rsidRPr="00B76E46">
        <w:rPr>
          <w:rFonts w:cs="Arial"/>
          <w:sz w:val="22"/>
          <w:szCs w:val="22"/>
        </w:rPr>
        <w:t>,</w:t>
      </w:r>
      <w:r w:rsidR="006544ED" w:rsidRPr="00B76E46">
        <w:rPr>
          <w:rFonts w:cs="Arial"/>
          <w:sz w:val="22"/>
          <w:szCs w:val="22"/>
        </w:rPr>
        <w:t xml:space="preserve"> quale supporto tecnico-scientifico alle decisioni in materia di tutela del suolo, bonifiche, gestione delle terre e rocce da scavo, rigenerazione territoriale e pianificazione ambientale. L’obiettivo è superare l’attuale approccio frammentato, basato su valutazioni sito-specifiche, mediante la realizzazione di una infrastruttura conoscitiva regionale fondata su dati validati, metodologie condivise, strumenti digitali e cartografie aggiornate.</w:t>
      </w:r>
    </w:p>
    <w:p w14:paraId="5E1143EF" w14:textId="158FF295" w:rsidR="006544ED" w:rsidRPr="00B76E46" w:rsidRDefault="008B11E1" w:rsidP="006544ED">
      <w:pPr>
        <w:spacing w:before="120"/>
        <w:jc w:val="both"/>
        <w:rPr>
          <w:rFonts w:cs="Arial"/>
          <w:sz w:val="22"/>
          <w:szCs w:val="22"/>
        </w:rPr>
      </w:pPr>
      <w:r w:rsidRPr="00B76E46">
        <w:rPr>
          <w:rFonts w:cs="Arial"/>
          <w:sz w:val="22"/>
          <w:szCs w:val="22"/>
        </w:rPr>
        <w:t>Il PRB dovrà prevedere</w:t>
      </w:r>
      <w:r w:rsidR="00985820" w:rsidRPr="00B76E46">
        <w:rPr>
          <w:rFonts w:cs="Arial"/>
          <w:sz w:val="22"/>
          <w:szCs w:val="22"/>
        </w:rPr>
        <w:t xml:space="preserve">, </w:t>
      </w:r>
      <w:r w:rsidR="00EE47FB" w:rsidRPr="00B76E46">
        <w:rPr>
          <w:rFonts w:cs="Arial"/>
          <w:sz w:val="22"/>
          <w:szCs w:val="22"/>
        </w:rPr>
        <w:t>attraverso</w:t>
      </w:r>
      <w:r w:rsidR="00F30384" w:rsidRPr="00B76E46">
        <w:rPr>
          <w:rFonts w:cs="Arial"/>
          <w:sz w:val="22"/>
          <w:szCs w:val="22"/>
        </w:rPr>
        <w:t xml:space="preserve"> </w:t>
      </w:r>
      <w:r w:rsidR="00F14D5D" w:rsidRPr="00B76E46">
        <w:rPr>
          <w:rFonts w:cs="Arial"/>
          <w:sz w:val="22"/>
          <w:szCs w:val="22"/>
        </w:rPr>
        <w:t>gli Enti del SIREG</w:t>
      </w:r>
      <w:r w:rsidR="00CA761D" w:rsidRPr="00B76E46">
        <w:rPr>
          <w:rFonts w:cs="Arial"/>
          <w:sz w:val="22"/>
          <w:szCs w:val="22"/>
        </w:rPr>
        <w:t>,</w:t>
      </w:r>
      <w:r w:rsidR="006544ED" w:rsidRPr="00B76E46">
        <w:rPr>
          <w:rFonts w:cs="Arial"/>
          <w:sz w:val="22"/>
          <w:szCs w:val="22"/>
        </w:rPr>
        <w:t xml:space="preserve"> attività di raccolta e armonizzazione </w:t>
      </w:r>
      <w:r w:rsidR="00F97DC4" w:rsidRPr="00B76E46">
        <w:rPr>
          <w:rFonts w:cs="Arial"/>
          <w:sz w:val="22"/>
          <w:szCs w:val="22"/>
        </w:rPr>
        <w:t xml:space="preserve">delle </w:t>
      </w:r>
      <w:r w:rsidR="005555FD" w:rsidRPr="00B76E46">
        <w:rPr>
          <w:rFonts w:cs="Arial"/>
          <w:sz w:val="22"/>
          <w:szCs w:val="22"/>
        </w:rPr>
        <w:t>dei dati esistenti</w:t>
      </w:r>
      <w:r w:rsidR="00CA761D" w:rsidRPr="00B76E46">
        <w:rPr>
          <w:rFonts w:cs="Arial"/>
          <w:sz w:val="22"/>
          <w:szCs w:val="22"/>
        </w:rPr>
        <w:t xml:space="preserve"> con la finalità di sviluppare </w:t>
      </w:r>
      <w:r w:rsidR="006544ED" w:rsidRPr="00B76E46">
        <w:rPr>
          <w:rFonts w:cs="Arial"/>
          <w:sz w:val="22"/>
          <w:szCs w:val="22"/>
        </w:rPr>
        <w:t xml:space="preserve">un </w:t>
      </w:r>
      <w:r w:rsidR="004611F1" w:rsidRPr="00B76E46">
        <w:rPr>
          <w:rFonts w:cs="Arial"/>
          <w:sz w:val="22"/>
          <w:szCs w:val="22"/>
        </w:rPr>
        <w:t>a</w:t>
      </w:r>
      <w:r w:rsidR="006544ED" w:rsidRPr="00B76E46">
        <w:rPr>
          <w:rFonts w:cs="Arial"/>
          <w:sz w:val="22"/>
          <w:szCs w:val="22"/>
        </w:rPr>
        <w:t xml:space="preserve">tlante regionale dei VFN, favorendo al contempo il rafforzamento delle competenze tecniche delle amministrazioni e degli operatori. </w:t>
      </w:r>
      <w:r w:rsidR="007914B9" w:rsidRPr="00B76E46">
        <w:rPr>
          <w:rFonts w:cs="Arial"/>
          <w:sz w:val="22"/>
          <w:szCs w:val="22"/>
        </w:rPr>
        <w:t>La definizione di VFN</w:t>
      </w:r>
      <w:r w:rsidR="006544ED" w:rsidRPr="00B76E46">
        <w:rPr>
          <w:rFonts w:cs="Arial"/>
          <w:sz w:val="22"/>
          <w:szCs w:val="22"/>
        </w:rPr>
        <w:t xml:space="preserve"> contribui</w:t>
      </w:r>
      <w:r w:rsidR="002E0A6F" w:rsidRPr="00B76E46">
        <w:rPr>
          <w:rFonts w:cs="Arial"/>
          <w:sz w:val="22"/>
          <w:szCs w:val="22"/>
        </w:rPr>
        <w:t>r</w:t>
      </w:r>
      <w:r w:rsidR="007914B9" w:rsidRPr="00B76E46">
        <w:rPr>
          <w:rFonts w:cs="Arial"/>
          <w:sz w:val="22"/>
          <w:szCs w:val="22"/>
        </w:rPr>
        <w:t>à</w:t>
      </w:r>
      <w:r w:rsidR="002E0A6F" w:rsidRPr="00B76E46">
        <w:rPr>
          <w:rFonts w:cs="Arial"/>
          <w:sz w:val="22"/>
          <w:szCs w:val="22"/>
        </w:rPr>
        <w:t xml:space="preserve"> </w:t>
      </w:r>
      <w:r w:rsidR="006544ED" w:rsidRPr="00B76E46">
        <w:rPr>
          <w:rFonts w:cs="Arial"/>
          <w:sz w:val="22"/>
          <w:szCs w:val="22"/>
        </w:rPr>
        <w:t>a migliorare la qualità e l’efficienza dei procedimenti ambientali, riducendo incertezze istruttorie, costi e tempi di intervento, e supporta</w:t>
      </w:r>
      <w:r w:rsidR="002E0A6F" w:rsidRPr="00B76E46">
        <w:rPr>
          <w:rFonts w:cs="Arial"/>
          <w:sz w:val="22"/>
          <w:szCs w:val="22"/>
        </w:rPr>
        <w:t>ndo</w:t>
      </w:r>
      <w:r w:rsidR="006544ED" w:rsidRPr="00B76E46">
        <w:rPr>
          <w:rFonts w:cs="Arial"/>
          <w:sz w:val="22"/>
          <w:szCs w:val="22"/>
        </w:rPr>
        <w:t xml:space="preserve"> una gestione più sostenibile delle risorse naturali attraverso il riutilizzo dei materiali.</w:t>
      </w:r>
    </w:p>
    <w:p w14:paraId="52EA907D" w14:textId="53747647" w:rsidR="006544ED" w:rsidRPr="00B76E46" w:rsidRDefault="002E0A6F" w:rsidP="00BD117E">
      <w:pPr>
        <w:spacing w:before="120"/>
        <w:jc w:val="both"/>
        <w:rPr>
          <w:rFonts w:cs="Arial"/>
          <w:sz w:val="22"/>
          <w:szCs w:val="22"/>
        </w:rPr>
      </w:pPr>
      <w:r w:rsidRPr="00B76E46">
        <w:rPr>
          <w:rFonts w:cs="Arial"/>
          <w:sz w:val="22"/>
          <w:szCs w:val="22"/>
        </w:rPr>
        <w:t xml:space="preserve">Il PRB dovrà inoltre favorire </w:t>
      </w:r>
      <w:r w:rsidR="006544ED" w:rsidRPr="00B76E46">
        <w:rPr>
          <w:rFonts w:cs="Arial"/>
          <w:sz w:val="22"/>
          <w:szCs w:val="22"/>
        </w:rPr>
        <w:t>l’integrazione dei VFN con gli indicatori di qualità e funzionalità del suolo,</w:t>
      </w:r>
      <w:r w:rsidR="00BD117E" w:rsidRPr="00B76E46">
        <w:rPr>
          <w:rFonts w:cs="Arial"/>
          <w:sz w:val="22"/>
          <w:szCs w:val="22"/>
        </w:rPr>
        <w:t xml:space="preserve"> previsti dalla Direttiva quadro,</w:t>
      </w:r>
      <w:r w:rsidR="006544ED" w:rsidRPr="00B76E46">
        <w:rPr>
          <w:rFonts w:cs="Arial"/>
          <w:sz w:val="22"/>
          <w:szCs w:val="22"/>
        </w:rPr>
        <w:t xml:space="preserve"> rafforzando il ruolo del suolo quale componente strategica delle politiche di adattamento climatico, tutela ambientale e sviluppo territoriale sostenibile.</w:t>
      </w:r>
    </w:p>
    <w:p w14:paraId="21199EB0" w14:textId="01AE01BC" w:rsidR="0026798B" w:rsidRPr="00B76E46" w:rsidRDefault="0026798B" w:rsidP="0026798B">
      <w:pPr>
        <w:spacing w:before="120"/>
        <w:jc w:val="both"/>
        <w:rPr>
          <w:rFonts w:cs="Arial"/>
          <w:sz w:val="22"/>
          <w:szCs w:val="22"/>
        </w:rPr>
      </w:pPr>
      <w:r w:rsidRPr="00B76E46">
        <w:rPr>
          <w:rFonts w:cs="Arial"/>
          <w:sz w:val="22"/>
          <w:szCs w:val="22"/>
        </w:rPr>
        <w:t xml:space="preserve">Infatti, nella Direttiva </w:t>
      </w:r>
      <w:r w:rsidR="003C67AC" w:rsidRPr="00B76E46">
        <w:rPr>
          <w:rFonts w:cs="Arial"/>
          <w:sz w:val="22"/>
          <w:szCs w:val="22"/>
        </w:rPr>
        <w:t>dir.</w:t>
      </w:r>
      <w:r w:rsidRPr="00B76E46">
        <w:rPr>
          <w:rFonts w:cs="Arial"/>
          <w:sz w:val="22"/>
          <w:szCs w:val="22"/>
        </w:rPr>
        <w:t xml:space="preserve"> UE/2025/2360 un ruolo centrale è assegnato al concetto di "salute del suolo", ormai strettamente legato non solo agli aspetti chimici e fisici, ma anche alla </w:t>
      </w:r>
      <w:r w:rsidRPr="00B76E46">
        <w:rPr>
          <w:rFonts w:cs="Arial"/>
          <w:b/>
          <w:bCs/>
          <w:sz w:val="22"/>
          <w:szCs w:val="22"/>
        </w:rPr>
        <w:t>biodiversità</w:t>
      </w:r>
      <w:r w:rsidRPr="00B76E46">
        <w:rPr>
          <w:rFonts w:cs="Arial"/>
          <w:sz w:val="22"/>
          <w:szCs w:val="22"/>
        </w:rPr>
        <w:t>, alla funzionalità ecosistemica e alla capacità del suolo di fornire servizi ecosistemici. La Direttiva, infatti, promuove un approccio integrato alla gestione del suolo, volto a preservarne le caratteristiche biologiche, fisiche e chimiche, rafforzandone la resilienza ai cambiamenti climatici e contribuendo agli obiettivi europei di tutela della biodiversità, sicurezza alimentare e sostenibilità ambientale. In tale prospettiva, il monitoraggio della biodiversità dei suoli assume un ruolo strategico per orientare le politiche di gestione sostenibile del territorio, di conservazione del capitale naturale e di rigenerazione ambientale, contribuendo al mantenimento dei servizi ecosistemici e agli obiettivi della Strategia europea per la biodiversità e della Strategia europea per il suolo</w:t>
      </w:r>
      <w:r w:rsidR="00121774" w:rsidRPr="00B76E46">
        <w:rPr>
          <w:rFonts w:cs="Arial"/>
          <w:sz w:val="22"/>
          <w:szCs w:val="22"/>
        </w:rPr>
        <w:t>.</w:t>
      </w:r>
    </w:p>
    <w:p w14:paraId="672E78D3" w14:textId="664ABF8E" w:rsidR="002E4669" w:rsidRPr="00B76E46" w:rsidRDefault="003F3EA8" w:rsidP="0026798B">
      <w:pPr>
        <w:spacing w:before="120"/>
        <w:jc w:val="both"/>
        <w:rPr>
          <w:rFonts w:cs="Arial"/>
          <w:sz w:val="22"/>
          <w:szCs w:val="22"/>
        </w:rPr>
      </w:pPr>
      <w:r w:rsidRPr="00B76E46">
        <w:rPr>
          <w:rFonts w:cs="Arial"/>
          <w:sz w:val="22"/>
          <w:szCs w:val="22"/>
        </w:rPr>
        <w:t>Poiché la</w:t>
      </w:r>
      <w:r w:rsidR="002E4669" w:rsidRPr="00B76E46">
        <w:rPr>
          <w:rFonts w:cs="Arial"/>
          <w:sz w:val="22"/>
          <w:szCs w:val="22"/>
        </w:rPr>
        <w:t xml:space="preserve"> Direttiva suolo deve essere recepita dagli stati membri entro il 2028</w:t>
      </w:r>
      <w:r w:rsidRPr="00B76E46">
        <w:rPr>
          <w:rFonts w:cs="Arial"/>
          <w:sz w:val="22"/>
          <w:szCs w:val="22"/>
        </w:rPr>
        <w:t xml:space="preserve">, il PRB </w:t>
      </w:r>
      <w:r w:rsidR="006C722F" w:rsidRPr="00B76E46">
        <w:rPr>
          <w:rFonts w:cs="Arial"/>
          <w:sz w:val="22"/>
          <w:szCs w:val="22"/>
        </w:rPr>
        <w:t xml:space="preserve">terrà conto dell’evoluzione in atto per </w:t>
      </w:r>
      <w:r w:rsidR="00E06A23" w:rsidRPr="00B76E46">
        <w:rPr>
          <w:rFonts w:cs="Arial"/>
          <w:sz w:val="22"/>
          <w:szCs w:val="22"/>
        </w:rPr>
        <w:t>il successivo recepimento a livello attuativo.</w:t>
      </w:r>
    </w:p>
    <w:p w14:paraId="052A0017" w14:textId="184458F8" w:rsidR="000208F2" w:rsidRPr="00B76E46" w:rsidRDefault="000208F2" w:rsidP="007E012B">
      <w:pPr>
        <w:pStyle w:val="Heading1"/>
        <w:numPr>
          <w:ilvl w:val="0"/>
          <w:numId w:val="17"/>
        </w:numPr>
        <w:rPr>
          <w:sz w:val="22"/>
          <w:szCs w:val="22"/>
        </w:rPr>
      </w:pPr>
      <w:bookmarkStart w:id="53" w:name="_Toc244190028"/>
      <w:bookmarkStart w:id="54" w:name="_Toc242892018"/>
      <w:r w:rsidRPr="00B76E46">
        <w:rPr>
          <w:sz w:val="22"/>
          <w:szCs w:val="22"/>
        </w:rPr>
        <w:t>Strumenti di pianificazione regionale</w:t>
      </w:r>
      <w:bookmarkEnd w:id="53"/>
      <w:r w:rsidRPr="00B76E46">
        <w:rPr>
          <w:sz w:val="22"/>
          <w:szCs w:val="22"/>
        </w:rPr>
        <w:t xml:space="preserve"> </w:t>
      </w:r>
      <w:bookmarkEnd w:id="54"/>
    </w:p>
    <w:p w14:paraId="37523245" w14:textId="4EC4E6DD" w:rsidR="000208F2" w:rsidRPr="00B76E46" w:rsidRDefault="00454323" w:rsidP="00EC14C4">
      <w:pPr>
        <w:jc w:val="both"/>
        <w:rPr>
          <w:sz w:val="22"/>
          <w:szCs w:val="22"/>
        </w:rPr>
      </w:pPr>
      <w:r w:rsidRPr="00B76E46">
        <w:rPr>
          <w:sz w:val="22"/>
          <w:szCs w:val="22"/>
        </w:rPr>
        <w:t>Il PRB dovrà garantire il mantenimento e l’implementazione degli strumenti necessari a dare attuazione agli obiettivi indicati nel presente Atto.</w:t>
      </w:r>
    </w:p>
    <w:p w14:paraId="02677301" w14:textId="2C0FCE05" w:rsidR="00463EE4" w:rsidRPr="00B76E46" w:rsidRDefault="00463EE4" w:rsidP="00B73AD5">
      <w:pPr>
        <w:pStyle w:val="Heading3"/>
        <w:ind w:firstLine="360"/>
        <w:rPr>
          <w:rFonts w:asciiTheme="majorHAnsi" w:hAnsiTheme="majorHAnsi"/>
          <w:sz w:val="22"/>
          <w:szCs w:val="22"/>
        </w:rPr>
      </w:pPr>
      <w:bookmarkStart w:id="55" w:name="_Toc244190029"/>
      <w:r w:rsidRPr="00B76E46">
        <w:rPr>
          <w:rFonts w:asciiTheme="majorHAnsi" w:hAnsiTheme="majorHAnsi"/>
          <w:sz w:val="22"/>
          <w:szCs w:val="22"/>
        </w:rPr>
        <w:t xml:space="preserve">Supporto ai comuni </w:t>
      </w:r>
      <w:r w:rsidR="00AD1816" w:rsidRPr="00B76E46">
        <w:rPr>
          <w:rFonts w:asciiTheme="majorHAnsi" w:hAnsiTheme="majorHAnsi"/>
          <w:sz w:val="22"/>
          <w:szCs w:val="22"/>
        </w:rPr>
        <w:t xml:space="preserve">– attuazione della </w:t>
      </w:r>
      <w:proofErr w:type="spellStart"/>
      <w:r w:rsidR="00AD1816" w:rsidRPr="00B76E46">
        <w:rPr>
          <w:rFonts w:asciiTheme="majorHAnsi" w:hAnsiTheme="majorHAnsi"/>
          <w:sz w:val="22"/>
          <w:szCs w:val="22"/>
        </w:rPr>
        <w:t>l.r</w:t>
      </w:r>
      <w:proofErr w:type="spellEnd"/>
      <w:r w:rsidR="00AD1816" w:rsidRPr="00B76E46">
        <w:rPr>
          <w:rFonts w:asciiTheme="majorHAnsi" w:hAnsiTheme="majorHAnsi"/>
          <w:sz w:val="22"/>
          <w:szCs w:val="22"/>
        </w:rPr>
        <w:t xml:space="preserve">. </w:t>
      </w:r>
      <w:r w:rsidR="00113707" w:rsidRPr="00B76E46">
        <w:rPr>
          <w:rFonts w:asciiTheme="majorHAnsi" w:hAnsiTheme="majorHAnsi"/>
          <w:sz w:val="22"/>
          <w:szCs w:val="22"/>
        </w:rPr>
        <w:t>3/2023</w:t>
      </w:r>
      <w:bookmarkEnd w:id="55"/>
    </w:p>
    <w:p w14:paraId="11EED9DC" w14:textId="01BA2D61" w:rsidR="00463EE4" w:rsidRPr="00B76E46" w:rsidRDefault="00463EE4" w:rsidP="00EC14C4">
      <w:pPr>
        <w:jc w:val="both"/>
        <w:rPr>
          <w:sz w:val="22"/>
          <w:szCs w:val="22"/>
        </w:rPr>
      </w:pPr>
      <w:r w:rsidRPr="00B76E46">
        <w:rPr>
          <w:sz w:val="22"/>
          <w:szCs w:val="22"/>
        </w:rPr>
        <w:t xml:space="preserve">L’aggiornamento del PRB 2022 </w:t>
      </w:r>
      <w:r w:rsidR="00346FEB" w:rsidRPr="00B76E46">
        <w:rPr>
          <w:sz w:val="22"/>
          <w:szCs w:val="22"/>
        </w:rPr>
        <w:t xml:space="preserve">dovrà </w:t>
      </w:r>
      <w:r w:rsidR="00590FDD" w:rsidRPr="00B76E46">
        <w:rPr>
          <w:sz w:val="22"/>
          <w:szCs w:val="22"/>
        </w:rPr>
        <w:t xml:space="preserve">garantire piena attuazione alla </w:t>
      </w:r>
      <w:proofErr w:type="spellStart"/>
      <w:r w:rsidR="00590FDD" w:rsidRPr="00B76E46">
        <w:rPr>
          <w:sz w:val="22"/>
          <w:szCs w:val="22"/>
        </w:rPr>
        <w:t>l.r</w:t>
      </w:r>
      <w:proofErr w:type="spellEnd"/>
      <w:r w:rsidR="00590FDD" w:rsidRPr="00B76E46">
        <w:rPr>
          <w:sz w:val="22"/>
          <w:szCs w:val="22"/>
        </w:rPr>
        <w:t xml:space="preserve">. 3/2023, in continuità con le azioni già avviate, assicurando il coordinamento, il monitoraggio e il supporto ai comuni </w:t>
      </w:r>
      <w:r w:rsidR="00652403" w:rsidRPr="00B76E46">
        <w:rPr>
          <w:sz w:val="22"/>
          <w:szCs w:val="22"/>
        </w:rPr>
        <w:t>cui sono state conferite le competenze per i procedimenti di bonifica</w:t>
      </w:r>
      <w:r w:rsidR="00DC0AD4" w:rsidRPr="00B76E46">
        <w:rPr>
          <w:sz w:val="22"/>
          <w:szCs w:val="22"/>
        </w:rPr>
        <w:t>.</w:t>
      </w:r>
    </w:p>
    <w:p w14:paraId="3EE817A6" w14:textId="2D9AC961" w:rsidR="00D75ACF" w:rsidRPr="00B76E46" w:rsidRDefault="009C563D" w:rsidP="00D620AA">
      <w:pPr>
        <w:jc w:val="both"/>
        <w:rPr>
          <w:sz w:val="22"/>
          <w:szCs w:val="22"/>
        </w:rPr>
      </w:pPr>
      <w:r w:rsidRPr="00B76E46">
        <w:rPr>
          <w:sz w:val="22"/>
          <w:szCs w:val="22"/>
        </w:rPr>
        <w:t xml:space="preserve">Tra gli strumenti a disposizione </w:t>
      </w:r>
      <w:r w:rsidR="00D07BAD" w:rsidRPr="00B76E46">
        <w:rPr>
          <w:sz w:val="22"/>
          <w:szCs w:val="22"/>
        </w:rPr>
        <w:t xml:space="preserve">il Portale dei Siti Contaminati </w:t>
      </w:r>
      <w:r w:rsidR="00816A24" w:rsidRPr="00B76E46">
        <w:rPr>
          <w:sz w:val="22"/>
          <w:szCs w:val="22"/>
        </w:rPr>
        <w:t>(</w:t>
      </w:r>
      <w:r w:rsidR="00D07BAD" w:rsidRPr="00B76E46">
        <w:rPr>
          <w:sz w:val="22"/>
          <w:szCs w:val="22"/>
        </w:rPr>
        <w:t>PSC-AGISCO</w:t>
      </w:r>
      <w:r w:rsidR="00816A24" w:rsidRPr="00B76E46">
        <w:rPr>
          <w:sz w:val="22"/>
          <w:szCs w:val="22"/>
        </w:rPr>
        <w:t>)</w:t>
      </w:r>
      <w:r w:rsidR="00D07BAD" w:rsidRPr="00B76E46">
        <w:rPr>
          <w:sz w:val="22"/>
          <w:szCs w:val="22"/>
        </w:rPr>
        <w:t xml:space="preserve"> rappresenta l’applicativo per la gestione delle informazioni e dei dati tecnici e amministrativi relativi ai procedimenti di bonifica dei siti contaminati previsti dalla parte quarta, titolo V del </w:t>
      </w:r>
      <w:proofErr w:type="spellStart"/>
      <w:r w:rsidR="00AC0B2A" w:rsidRPr="00B76E46">
        <w:rPr>
          <w:sz w:val="22"/>
          <w:szCs w:val="22"/>
        </w:rPr>
        <w:t>d.lgs</w:t>
      </w:r>
      <w:proofErr w:type="spellEnd"/>
      <w:r w:rsidR="00AC0B2A" w:rsidRPr="00B76E46">
        <w:rPr>
          <w:sz w:val="22"/>
          <w:szCs w:val="22"/>
        </w:rPr>
        <w:t xml:space="preserve"> 152/2006</w:t>
      </w:r>
      <w:r w:rsidR="00D07BAD" w:rsidRPr="00B76E46">
        <w:rPr>
          <w:sz w:val="22"/>
          <w:szCs w:val="22"/>
        </w:rPr>
        <w:t>, da parte dei soggetti obbligati/interessati e degli enti a vario titolo coinvolti nel procedimento, secondo le rispettive competenze e responsabilità attribuite dalla normativa.</w:t>
      </w:r>
      <w:r w:rsidR="00D620AA" w:rsidRPr="00B76E46">
        <w:rPr>
          <w:sz w:val="22"/>
          <w:szCs w:val="22"/>
        </w:rPr>
        <w:t xml:space="preserve"> Dovrà proseguire l’implementazione del Portale garantendo </w:t>
      </w:r>
      <w:r w:rsidRPr="00B76E46">
        <w:rPr>
          <w:sz w:val="22"/>
          <w:szCs w:val="22"/>
        </w:rPr>
        <w:t>la completa operatività dell’applicativo</w:t>
      </w:r>
      <w:r w:rsidR="0024274D" w:rsidRPr="00B76E46">
        <w:rPr>
          <w:sz w:val="22"/>
          <w:szCs w:val="22"/>
        </w:rPr>
        <w:t xml:space="preserve">, anche con </w:t>
      </w:r>
      <w:r w:rsidR="003518E6" w:rsidRPr="00B76E46">
        <w:rPr>
          <w:sz w:val="22"/>
          <w:szCs w:val="22"/>
        </w:rPr>
        <w:t>nuove funzionalità e semplificazione della modulistica per garantire una maggior diffusione dello strumento tra le amministrazioni comunali.</w:t>
      </w:r>
      <w:r w:rsidR="00816A24" w:rsidRPr="00B76E46">
        <w:rPr>
          <w:sz w:val="22"/>
          <w:szCs w:val="22"/>
        </w:rPr>
        <w:t xml:space="preserve"> </w:t>
      </w:r>
    </w:p>
    <w:p w14:paraId="5FE5C68B" w14:textId="4D8CD533" w:rsidR="00DC0AD4" w:rsidRPr="00B76E46" w:rsidRDefault="00816A24" w:rsidP="00D620AA">
      <w:pPr>
        <w:jc w:val="both"/>
        <w:rPr>
          <w:sz w:val="22"/>
          <w:szCs w:val="22"/>
        </w:rPr>
      </w:pPr>
      <w:r w:rsidRPr="00B76E46">
        <w:rPr>
          <w:sz w:val="22"/>
          <w:szCs w:val="22"/>
        </w:rPr>
        <w:t xml:space="preserve">PSC-AGISCO rappresenta inoltre lo strumento </w:t>
      </w:r>
      <w:r w:rsidR="00D75ACF" w:rsidRPr="00B76E46">
        <w:rPr>
          <w:sz w:val="22"/>
          <w:szCs w:val="22"/>
        </w:rPr>
        <w:t xml:space="preserve">per l’esercizio delle funzioni di monitoraggio e controllo dei procedimenti di bonifica, prevista ai sensi della </w:t>
      </w:r>
      <w:proofErr w:type="spellStart"/>
      <w:r w:rsidR="00D75ACF" w:rsidRPr="00B76E46">
        <w:rPr>
          <w:sz w:val="22"/>
          <w:szCs w:val="22"/>
        </w:rPr>
        <w:t>l.r</w:t>
      </w:r>
      <w:proofErr w:type="spellEnd"/>
      <w:r w:rsidR="00D75ACF" w:rsidRPr="00B76E46">
        <w:rPr>
          <w:sz w:val="22"/>
          <w:szCs w:val="22"/>
        </w:rPr>
        <w:t>. 3/2023, da parte della Regione, agevolando inoltre le azioni di pianificazione regionale, l’individuazione dei “siti orfani” e delle priorità di intervento, anche ai fini della programmazione economico-finanziaria regionale.</w:t>
      </w:r>
    </w:p>
    <w:p w14:paraId="3445C2FA" w14:textId="5BE8D51B" w:rsidR="00B9190C" w:rsidRPr="00B76E46" w:rsidRDefault="00B9190C" w:rsidP="00D620AA">
      <w:pPr>
        <w:jc w:val="both"/>
        <w:rPr>
          <w:sz w:val="22"/>
          <w:szCs w:val="22"/>
        </w:rPr>
      </w:pPr>
      <w:r w:rsidRPr="00B76E46">
        <w:rPr>
          <w:sz w:val="22"/>
          <w:szCs w:val="22"/>
        </w:rPr>
        <w:t>Il</w:t>
      </w:r>
      <w:r w:rsidR="009E644F" w:rsidRPr="00B76E46">
        <w:rPr>
          <w:sz w:val="22"/>
          <w:szCs w:val="22"/>
        </w:rPr>
        <w:t xml:space="preserve"> PRB, con il contributo del SIREG, </w:t>
      </w:r>
      <w:r w:rsidRPr="00B76E46">
        <w:rPr>
          <w:sz w:val="22"/>
          <w:szCs w:val="22"/>
        </w:rPr>
        <w:t xml:space="preserve">dovrà </w:t>
      </w:r>
      <w:r w:rsidR="009E644F" w:rsidRPr="00B76E46">
        <w:rPr>
          <w:sz w:val="22"/>
          <w:szCs w:val="22"/>
        </w:rPr>
        <w:t>promuovere la prosecuzione</w:t>
      </w:r>
      <w:r w:rsidRPr="00B76E46">
        <w:rPr>
          <w:sz w:val="22"/>
          <w:szCs w:val="22"/>
        </w:rPr>
        <w:t xml:space="preserve"> </w:t>
      </w:r>
      <w:r w:rsidR="009E644F" w:rsidRPr="00B76E46">
        <w:rPr>
          <w:sz w:val="22"/>
          <w:szCs w:val="22"/>
        </w:rPr>
        <w:t>d</w:t>
      </w:r>
      <w:r w:rsidRPr="00B76E46">
        <w:rPr>
          <w:sz w:val="22"/>
          <w:szCs w:val="22"/>
        </w:rPr>
        <w:t xml:space="preserve">elle azioni di formazione a supporto delle amministrazioni comunali, garantendo l’aggiornamento del Vademecum messo a disposizione sul portale regionale nonché proseguendo </w:t>
      </w:r>
      <w:r w:rsidR="004B7204" w:rsidRPr="00B76E46">
        <w:rPr>
          <w:sz w:val="22"/>
          <w:szCs w:val="22"/>
        </w:rPr>
        <w:t xml:space="preserve">nelle attività </w:t>
      </w:r>
      <w:r w:rsidR="002B2F02" w:rsidRPr="00B76E46">
        <w:rPr>
          <w:sz w:val="22"/>
          <w:szCs w:val="22"/>
        </w:rPr>
        <w:t xml:space="preserve">formazione con eventi </w:t>
      </w:r>
      <w:r w:rsidR="00451558" w:rsidRPr="00B76E46">
        <w:rPr>
          <w:sz w:val="22"/>
          <w:szCs w:val="22"/>
        </w:rPr>
        <w:t xml:space="preserve">in diretta e con </w:t>
      </w:r>
      <w:r w:rsidR="00FA7B20" w:rsidRPr="00B76E46">
        <w:rPr>
          <w:i/>
          <w:sz w:val="22"/>
          <w:szCs w:val="22"/>
        </w:rPr>
        <w:t>webina</w:t>
      </w:r>
      <w:r w:rsidR="009B20C7" w:rsidRPr="00B76E46">
        <w:rPr>
          <w:i/>
          <w:sz w:val="22"/>
          <w:szCs w:val="22"/>
        </w:rPr>
        <w:t>r</w:t>
      </w:r>
      <w:r w:rsidR="009B20C7" w:rsidRPr="00B76E46">
        <w:rPr>
          <w:sz w:val="22"/>
          <w:szCs w:val="22"/>
        </w:rPr>
        <w:t xml:space="preserve"> registrati.</w:t>
      </w:r>
    </w:p>
    <w:p w14:paraId="3EA37A46" w14:textId="359C563F" w:rsidR="003C00D8" w:rsidRPr="00B76E46" w:rsidRDefault="003C00D8" w:rsidP="00B73AD5">
      <w:pPr>
        <w:pStyle w:val="Heading3"/>
        <w:ind w:firstLine="360"/>
        <w:rPr>
          <w:rFonts w:asciiTheme="majorHAnsi" w:hAnsiTheme="majorHAnsi"/>
          <w:sz w:val="22"/>
          <w:szCs w:val="22"/>
        </w:rPr>
      </w:pPr>
      <w:bookmarkStart w:id="56" w:name="_Toc244190030"/>
      <w:r w:rsidRPr="00B76E46">
        <w:rPr>
          <w:rFonts w:asciiTheme="majorHAnsi" w:hAnsiTheme="majorHAnsi"/>
          <w:sz w:val="22"/>
          <w:szCs w:val="22"/>
        </w:rPr>
        <w:t>Attività di regolamentazione / linee guida</w:t>
      </w:r>
      <w:bookmarkEnd w:id="56"/>
    </w:p>
    <w:p w14:paraId="2096981D" w14:textId="77777777" w:rsidR="003C00D8" w:rsidRPr="00B76E46" w:rsidRDefault="003C00D8" w:rsidP="003C00D8">
      <w:pPr>
        <w:jc w:val="both"/>
        <w:rPr>
          <w:sz w:val="22"/>
          <w:szCs w:val="22"/>
        </w:rPr>
      </w:pPr>
      <w:r w:rsidRPr="00B76E46">
        <w:rPr>
          <w:sz w:val="22"/>
          <w:szCs w:val="22"/>
        </w:rPr>
        <w:t>La normativa nazionale individua i principi, i criteri e le procedure per la bonifica dei siti inquinati con dettati che rivestono, in alcuni casi, carattere di norma quadro, rendendo necessario individuare in ambito regionale precise regole sia a livello tecnico-gestionale, sia a livello amministrativo-procedurale, per dettagliare e ordinare le modalità operative per la realizzazione degli interventi di bonifica.</w:t>
      </w:r>
    </w:p>
    <w:p w14:paraId="4C564B5A" w14:textId="77777777" w:rsidR="003C00D8" w:rsidRPr="00B76E46" w:rsidRDefault="003C00D8" w:rsidP="00B25EF5">
      <w:pPr>
        <w:jc w:val="both"/>
        <w:rPr>
          <w:sz w:val="22"/>
          <w:szCs w:val="22"/>
        </w:rPr>
      </w:pPr>
      <w:r w:rsidRPr="00B76E46">
        <w:rPr>
          <w:sz w:val="22"/>
          <w:szCs w:val="22"/>
        </w:rPr>
        <w:t>L’elaborazione di proposte di leggi, regolamenti regionali e linee guida ha l’obiettivo di assicurare, nel rispetto della potestà legislativa statale, un quadro di riferimento chiaro e ordinato in cui tutti gli operatori, pubblici e privati, e i cittadini possano conoscere “le regole del gioco”, anche per assicurare il recepimento e l’attuazione delle ulteriori novità legislative e regolamentari che potranno sopravvenire a livello comunitario e/o nazionale.</w:t>
      </w:r>
    </w:p>
    <w:p w14:paraId="2595AC17" w14:textId="2F6C2DC3" w:rsidR="003C00D8" w:rsidRPr="00B76E46" w:rsidRDefault="003C00D8" w:rsidP="00B25EF5">
      <w:pPr>
        <w:jc w:val="both"/>
        <w:rPr>
          <w:sz w:val="22"/>
          <w:szCs w:val="22"/>
        </w:rPr>
      </w:pPr>
      <w:r w:rsidRPr="00B76E46">
        <w:rPr>
          <w:sz w:val="22"/>
          <w:szCs w:val="22"/>
        </w:rPr>
        <w:t>In tale ambito</w:t>
      </w:r>
      <w:r w:rsidR="007D1DAB" w:rsidRPr="00B76E46">
        <w:rPr>
          <w:sz w:val="22"/>
          <w:szCs w:val="22"/>
        </w:rPr>
        <w:t xml:space="preserve"> saranno valutate </w:t>
      </w:r>
      <w:r w:rsidRPr="00B76E46">
        <w:rPr>
          <w:sz w:val="22"/>
          <w:szCs w:val="22"/>
        </w:rPr>
        <w:t xml:space="preserve">forme di </w:t>
      </w:r>
      <w:r w:rsidRPr="00B76E46">
        <w:rPr>
          <w:b/>
          <w:sz w:val="22"/>
          <w:szCs w:val="22"/>
        </w:rPr>
        <w:t>semplificazione</w:t>
      </w:r>
      <w:r w:rsidR="00372DFC" w:rsidRPr="00B76E46">
        <w:rPr>
          <w:sz w:val="22"/>
          <w:szCs w:val="22"/>
        </w:rPr>
        <w:t xml:space="preserve"> </w:t>
      </w:r>
      <w:r w:rsidRPr="00B76E46">
        <w:rPr>
          <w:sz w:val="22"/>
          <w:szCs w:val="22"/>
        </w:rPr>
        <w:t xml:space="preserve">attraverso l’indicazione di chiare modalità operative, </w:t>
      </w:r>
      <w:r w:rsidR="0027253D" w:rsidRPr="00B76E46">
        <w:rPr>
          <w:sz w:val="22"/>
          <w:szCs w:val="22"/>
        </w:rPr>
        <w:t>anche al fine di garantire il raccordo tra procedimento ambientale e urbanistico</w:t>
      </w:r>
      <w:r w:rsidR="00750175" w:rsidRPr="00B76E46">
        <w:rPr>
          <w:sz w:val="22"/>
          <w:szCs w:val="22"/>
        </w:rPr>
        <w:t xml:space="preserve">, che potranno essere </w:t>
      </w:r>
      <w:r w:rsidR="00463626" w:rsidRPr="00B76E46">
        <w:rPr>
          <w:sz w:val="22"/>
          <w:szCs w:val="22"/>
        </w:rPr>
        <w:t>poi proposte al livello statale di governo</w:t>
      </w:r>
      <w:r w:rsidRPr="00B76E46">
        <w:rPr>
          <w:sz w:val="22"/>
          <w:szCs w:val="22"/>
        </w:rPr>
        <w:t xml:space="preserve">. </w:t>
      </w:r>
    </w:p>
    <w:p w14:paraId="79F7B383" w14:textId="77AAB944" w:rsidR="003C00D8" w:rsidRPr="00B76E46" w:rsidRDefault="003C00D8" w:rsidP="00B25EF5">
      <w:pPr>
        <w:jc w:val="both"/>
        <w:rPr>
          <w:sz w:val="22"/>
          <w:szCs w:val="22"/>
        </w:rPr>
      </w:pPr>
      <w:r w:rsidRPr="00B76E46">
        <w:rPr>
          <w:sz w:val="22"/>
          <w:szCs w:val="22"/>
        </w:rPr>
        <w:t xml:space="preserve">Lo sviluppo dell’attività di proposta regolamentare e di definizione di linee guida in materia di bonifiche, sarà attuata </w:t>
      </w:r>
      <w:r w:rsidR="00132EB2" w:rsidRPr="00B76E46">
        <w:rPr>
          <w:sz w:val="22"/>
          <w:szCs w:val="22"/>
        </w:rPr>
        <w:t xml:space="preserve">anche </w:t>
      </w:r>
      <w:r w:rsidRPr="00B76E46">
        <w:rPr>
          <w:sz w:val="22"/>
          <w:szCs w:val="22"/>
        </w:rPr>
        <w:t>attraverso il coordinamento di un tavolo permanente di confronto con Province, Enti tecnici e di controllo e Comuni.</w:t>
      </w:r>
    </w:p>
    <w:p w14:paraId="2EAE9B88" w14:textId="761064AC" w:rsidR="003C00D8" w:rsidRPr="00B76E46" w:rsidRDefault="003C00D8" w:rsidP="00B25EF5">
      <w:pPr>
        <w:jc w:val="both"/>
        <w:rPr>
          <w:sz w:val="22"/>
          <w:szCs w:val="22"/>
        </w:rPr>
      </w:pPr>
      <w:r w:rsidRPr="00B76E46">
        <w:rPr>
          <w:sz w:val="22"/>
          <w:szCs w:val="22"/>
        </w:rPr>
        <w:t xml:space="preserve">Dovrà inoltre proseguire l’azione di </w:t>
      </w:r>
      <w:r w:rsidRPr="00B76E46">
        <w:rPr>
          <w:b/>
          <w:bCs/>
          <w:sz w:val="22"/>
          <w:szCs w:val="22"/>
        </w:rPr>
        <w:t>confronto con i livelli centrali</w:t>
      </w:r>
      <w:r w:rsidRPr="00B76E46">
        <w:rPr>
          <w:sz w:val="22"/>
          <w:szCs w:val="22"/>
        </w:rPr>
        <w:t xml:space="preserve"> per la semplificazione/razionalizzazione della normativa statale di settore</w:t>
      </w:r>
      <w:r w:rsidR="005B2A15" w:rsidRPr="00B76E46">
        <w:rPr>
          <w:sz w:val="22"/>
          <w:szCs w:val="22"/>
        </w:rPr>
        <w:t xml:space="preserve">, nonché per </w:t>
      </w:r>
      <w:r w:rsidR="007E390B" w:rsidRPr="00B76E46">
        <w:rPr>
          <w:sz w:val="22"/>
          <w:szCs w:val="22"/>
        </w:rPr>
        <w:t xml:space="preserve">fornire un contributo attivo ai lavori di recepimento della </w:t>
      </w:r>
      <w:proofErr w:type="spellStart"/>
      <w:r w:rsidR="007E390B" w:rsidRPr="00B76E46">
        <w:rPr>
          <w:i/>
          <w:sz w:val="22"/>
          <w:szCs w:val="22"/>
        </w:rPr>
        <w:t>Soil</w:t>
      </w:r>
      <w:proofErr w:type="spellEnd"/>
      <w:r w:rsidR="007E390B" w:rsidRPr="00B76E46">
        <w:rPr>
          <w:i/>
          <w:sz w:val="22"/>
          <w:szCs w:val="22"/>
        </w:rPr>
        <w:t xml:space="preserve"> Monitoring Law</w:t>
      </w:r>
      <w:r w:rsidR="007E390B" w:rsidRPr="00B76E46">
        <w:rPr>
          <w:sz w:val="22"/>
          <w:szCs w:val="22"/>
        </w:rPr>
        <w:t xml:space="preserve">. </w:t>
      </w:r>
    </w:p>
    <w:p w14:paraId="24D184A3" w14:textId="25D3B959" w:rsidR="003C00D8" w:rsidRPr="00B76E46" w:rsidRDefault="00B25EF5" w:rsidP="00364B5B">
      <w:pPr>
        <w:jc w:val="both"/>
        <w:rPr>
          <w:i/>
          <w:iCs/>
          <w:sz w:val="22"/>
          <w:szCs w:val="22"/>
        </w:rPr>
      </w:pPr>
      <w:r w:rsidRPr="00B76E46">
        <w:rPr>
          <w:sz w:val="22"/>
          <w:szCs w:val="22"/>
        </w:rPr>
        <w:t xml:space="preserve">L’attività di regolamentazione </w:t>
      </w:r>
      <w:r w:rsidR="00FE3CDC">
        <w:rPr>
          <w:sz w:val="22"/>
          <w:szCs w:val="22"/>
        </w:rPr>
        <w:t>dovrà inoltre favorire</w:t>
      </w:r>
      <w:r w:rsidR="00C4413D" w:rsidRPr="00B76E46">
        <w:rPr>
          <w:sz w:val="22"/>
          <w:szCs w:val="22"/>
        </w:rPr>
        <w:t xml:space="preserve"> </w:t>
      </w:r>
      <w:r w:rsidR="00FE3CDC">
        <w:rPr>
          <w:sz w:val="22"/>
          <w:szCs w:val="22"/>
        </w:rPr>
        <w:t>l’</w:t>
      </w:r>
      <w:r w:rsidR="00C4413D" w:rsidRPr="00B76E46">
        <w:rPr>
          <w:sz w:val="22"/>
          <w:szCs w:val="22"/>
        </w:rPr>
        <w:t xml:space="preserve">armonizzazione </w:t>
      </w:r>
      <w:r w:rsidR="00582594" w:rsidRPr="00B76E46">
        <w:rPr>
          <w:sz w:val="22"/>
          <w:szCs w:val="22"/>
        </w:rPr>
        <w:t>delle procedure di bonifica con le altre normative in materia di ambiente (procedure di V.I.A., impianti I.P.P.C., gestione dei rifiuti, tutela e pianificazione delle risorse idriche, etc.) e urbanistica.</w:t>
      </w:r>
    </w:p>
    <w:p w14:paraId="16945338" w14:textId="4FD1E2D2" w:rsidR="00652403" w:rsidRPr="00B76E46" w:rsidRDefault="00652403" w:rsidP="00B73AD5">
      <w:pPr>
        <w:pStyle w:val="Heading3"/>
        <w:ind w:firstLine="360"/>
        <w:rPr>
          <w:rFonts w:asciiTheme="majorHAnsi" w:hAnsiTheme="majorHAnsi"/>
          <w:sz w:val="22"/>
          <w:szCs w:val="22"/>
        </w:rPr>
      </w:pPr>
      <w:bookmarkStart w:id="57" w:name="_Toc244190031"/>
      <w:r w:rsidRPr="00B76E46">
        <w:rPr>
          <w:rFonts w:asciiTheme="majorHAnsi" w:hAnsiTheme="majorHAnsi"/>
          <w:sz w:val="22"/>
          <w:szCs w:val="22"/>
        </w:rPr>
        <w:t xml:space="preserve">Programmazione </w:t>
      </w:r>
      <w:r w:rsidR="00FA56B6" w:rsidRPr="00B76E46">
        <w:rPr>
          <w:rFonts w:asciiTheme="majorHAnsi" w:hAnsiTheme="majorHAnsi"/>
          <w:sz w:val="22"/>
          <w:szCs w:val="22"/>
        </w:rPr>
        <w:t>economico</w:t>
      </w:r>
      <w:r w:rsidR="00452C61" w:rsidRPr="00B76E46">
        <w:rPr>
          <w:rFonts w:asciiTheme="majorHAnsi" w:hAnsiTheme="majorHAnsi"/>
          <w:sz w:val="22"/>
          <w:szCs w:val="22"/>
        </w:rPr>
        <w:t>-</w:t>
      </w:r>
      <w:r w:rsidRPr="00B76E46">
        <w:rPr>
          <w:rFonts w:asciiTheme="majorHAnsi" w:hAnsiTheme="majorHAnsi"/>
          <w:sz w:val="22"/>
          <w:szCs w:val="22"/>
        </w:rPr>
        <w:t>finanziaria</w:t>
      </w:r>
      <w:bookmarkEnd w:id="57"/>
    </w:p>
    <w:p w14:paraId="55B3AFD3" w14:textId="04AF70CD" w:rsidR="00463EE4" w:rsidRPr="00B76E46" w:rsidRDefault="00463EE4" w:rsidP="00352FAD">
      <w:pPr>
        <w:jc w:val="both"/>
        <w:rPr>
          <w:sz w:val="22"/>
          <w:szCs w:val="22"/>
        </w:rPr>
      </w:pPr>
      <w:r w:rsidRPr="00B76E46">
        <w:rPr>
          <w:sz w:val="22"/>
          <w:szCs w:val="22"/>
        </w:rPr>
        <w:t xml:space="preserve">Come ampliamente descritto, l’impegno regionale per interventi di bonifica e di prevenzione di nuove contaminazioni ha portato a erogare oltre 150 </w:t>
      </w:r>
      <w:r w:rsidR="00CB02AB" w:rsidRPr="00B76E46">
        <w:rPr>
          <w:sz w:val="22"/>
          <w:szCs w:val="22"/>
        </w:rPr>
        <w:t>mln</w:t>
      </w:r>
      <w:r w:rsidRPr="00B76E46">
        <w:rPr>
          <w:sz w:val="22"/>
          <w:szCs w:val="22"/>
        </w:rPr>
        <w:t xml:space="preserve"> di euro tra il 2014 (anno del primo PRB) e il 202</w:t>
      </w:r>
      <w:r w:rsidR="00CB02AB" w:rsidRPr="00B76E46">
        <w:rPr>
          <w:sz w:val="22"/>
          <w:szCs w:val="22"/>
        </w:rPr>
        <w:t>5</w:t>
      </w:r>
      <w:r w:rsidRPr="00B76E46">
        <w:rPr>
          <w:sz w:val="22"/>
          <w:szCs w:val="22"/>
        </w:rPr>
        <w:t>. A tali risorse vanno aggiunte le ulteriori risorse stanziate nell’ambito del programma nazionale di bonifica dei c.d. Siti Orfani</w:t>
      </w:r>
      <w:r w:rsidR="005516A1" w:rsidRPr="00B76E46">
        <w:rPr>
          <w:sz w:val="22"/>
          <w:szCs w:val="22"/>
        </w:rPr>
        <w:t xml:space="preserve"> </w:t>
      </w:r>
      <w:r w:rsidR="00A65A2C" w:rsidRPr="00B76E46">
        <w:rPr>
          <w:sz w:val="22"/>
          <w:szCs w:val="22"/>
        </w:rPr>
        <w:t xml:space="preserve">con </w:t>
      </w:r>
      <w:r w:rsidR="005516A1" w:rsidRPr="00B76E46">
        <w:rPr>
          <w:sz w:val="22"/>
          <w:szCs w:val="22"/>
        </w:rPr>
        <w:t xml:space="preserve">oltre </w:t>
      </w:r>
      <w:r w:rsidR="003555C2" w:rsidRPr="00B76E46">
        <w:rPr>
          <w:sz w:val="22"/>
          <w:szCs w:val="22"/>
        </w:rPr>
        <w:t>7</w:t>
      </w:r>
      <w:r w:rsidR="005516A1" w:rsidRPr="00B76E46">
        <w:rPr>
          <w:sz w:val="22"/>
          <w:szCs w:val="22"/>
        </w:rPr>
        <w:t xml:space="preserve">5 </w:t>
      </w:r>
      <w:r w:rsidR="006F129A" w:rsidRPr="00B76E46">
        <w:rPr>
          <w:sz w:val="22"/>
          <w:szCs w:val="22"/>
        </w:rPr>
        <w:t>mln</w:t>
      </w:r>
      <w:r w:rsidR="005516A1" w:rsidRPr="00B76E46">
        <w:rPr>
          <w:sz w:val="22"/>
          <w:szCs w:val="22"/>
        </w:rPr>
        <w:t xml:space="preserve"> di euro tra risorse </w:t>
      </w:r>
      <w:r w:rsidR="00254486" w:rsidRPr="00B76E46">
        <w:rPr>
          <w:sz w:val="22"/>
          <w:szCs w:val="22"/>
        </w:rPr>
        <w:t xml:space="preserve">statali, risorse </w:t>
      </w:r>
      <w:r w:rsidR="005516A1" w:rsidRPr="00B76E46">
        <w:rPr>
          <w:sz w:val="22"/>
          <w:szCs w:val="22"/>
        </w:rPr>
        <w:t>PNRR e regionali</w:t>
      </w:r>
      <w:r w:rsidRPr="00B76E46">
        <w:rPr>
          <w:sz w:val="22"/>
          <w:szCs w:val="22"/>
        </w:rPr>
        <w:t xml:space="preserve">. </w:t>
      </w:r>
    </w:p>
    <w:p w14:paraId="347AA6B2" w14:textId="77777777" w:rsidR="00711575" w:rsidRPr="00B76E46" w:rsidRDefault="00E16256" w:rsidP="00B879D4">
      <w:pPr>
        <w:jc w:val="both"/>
        <w:rPr>
          <w:sz w:val="22"/>
          <w:szCs w:val="22"/>
        </w:rPr>
      </w:pPr>
      <w:r w:rsidRPr="00B76E46">
        <w:rPr>
          <w:sz w:val="22"/>
          <w:szCs w:val="22"/>
        </w:rPr>
        <w:t xml:space="preserve">Restano però numerose situazioni critiche sul territorio, riferite in particolare ai siti dismessi ubicati al di fuori degli areali della rigenerazione individuati dal PTR. </w:t>
      </w:r>
    </w:p>
    <w:p w14:paraId="46767B91" w14:textId="166EFDB5" w:rsidR="004B5D70" w:rsidRPr="00B76E46" w:rsidRDefault="000D04D9" w:rsidP="00352FAD">
      <w:pPr>
        <w:jc w:val="both"/>
        <w:rPr>
          <w:sz w:val="22"/>
          <w:szCs w:val="22"/>
        </w:rPr>
      </w:pPr>
      <w:r w:rsidRPr="00B76E46">
        <w:rPr>
          <w:sz w:val="22"/>
          <w:szCs w:val="22"/>
        </w:rPr>
        <w:t>Qualora si debba attivare l’intervento pubblico p</w:t>
      </w:r>
      <w:r w:rsidR="00EF56BC" w:rsidRPr="00B76E46">
        <w:rPr>
          <w:sz w:val="22"/>
          <w:szCs w:val="22"/>
        </w:rPr>
        <w:t>er la risoluzione delle criticità presenti</w:t>
      </w:r>
      <w:r w:rsidRPr="00B76E46">
        <w:rPr>
          <w:sz w:val="22"/>
          <w:szCs w:val="22"/>
        </w:rPr>
        <w:t xml:space="preserve"> </w:t>
      </w:r>
      <w:r w:rsidR="00EF56BC" w:rsidRPr="00B76E46">
        <w:rPr>
          <w:sz w:val="22"/>
          <w:szCs w:val="22"/>
        </w:rPr>
        <w:t>non adeguatamente gestite</w:t>
      </w:r>
      <w:r w:rsidRPr="00B76E46">
        <w:rPr>
          <w:sz w:val="22"/>
          <w:szCs w:val="22"/>
        </w:rPr>
        <w:t xml:space="preserve">, </w:t>
      </w:r>
      <w:r w:rsidR="006970B5" w:rsidRPr="00B76E46">
        <w:rPr>
          <w:sz w:val="22"/>
          <w:szCs w:val="22"/>
        </w:rPr>
        <w:t xml:space="preserve">sarà necessario </w:t>
      </w:r>
      <w:r w:rsidR="00CA6156" w:rsidRPr="00B76E46">
        <w:rPr>
          <w:sz w:val="22"/>
          <w:szCs w:val="22"/>
        </w:rPr>
        <w:t>rendere disponibili risorse</w:t>
      </w:r>
      <w:r w:rsidRPr="00B76E46">
        <w:rPr>
          <w:sz w:val="22"/>
          <w:szCs w:val="22"/>
        </w:rPr>
        <w:t>,</w:t>
      </w:r>
      <w:r w:rsidR="00CA6156" w:rsidRPr="00B76E46">
        <w:rPr>
          <w:sz w:val="22"/>
          <w:szCs w:val="22"/>
        </w:rPr>
        <w:t xml:space="preserve"> </w:t>
      </w:r>
      <w:r w:rsidRPr="00B76E46">
        <w:rPr>
          <w:sz w:val="22"/>
          <w:szCs w:val="22"/>
        </w:rPr>
        <w:t>anche</w:t>
      </w:r>
      <w:r w:rsidR="00CA6156" w:rsidRPr="00B76E46">
        <w:rPr>
          <w:sz w:val="22"/>
          <w:szCs w:val="22"/>
        </w:rPr>
        <w:t xml:space="preserve"> </w:t>
      </w:r>
      <w:r w:rsidR="004C0684" w:rsidRPr="00B76E46">
        <w:rPr>
          <w:sz w:val="22"/>
          <w:szCs w:val="22"/>
        </w:rPr>
        <w:t>rafforzando</w:t>
      </w:r>
      <w:r w:rsidR="00CA6156" w:rsidRPr="00B76E46">
        <w:rPr>
          <w:sz w:val="22"/>
          <w:szCs w:val="22"/>
        </w:rPr>
        <w:t xml:space="preserve"> le </w:t>
      </w:r>
      <w:r w:rsidR="00B26E6A" w:rsidRPr="00B76E46">
        <w:rPr>
          <w:sz w:val="22"/>
          <w:szCs w:val="22"/>
        </w:rPr>
        <w:t xml:space="preserve">azioni di rivalsa nei confronti dei soggetti responsabili dell’inquinamento, ovvero </w:t>
      </w:r>
      <w:proofErr w:type="gramStart"/>
      <w:r w:rsidR="00D06F02" w:rsidRPr="00B76E46">
        <w:rPr>
          <w:sz w:val="22"/>
          <w:szCs w:val="22"/>
        </w:rPr>
        <w:t xml:space="preserve">individuando </w:t>
      </w:r>
      <w:r w:rsidR="00B26E6A" w:rsidRPr="00B76E46">
        <w:rPr>
          <w:sz w:val="22"/>
          <w:szCs w:val="22"/>
        </w:rPr>
        <w:t xml:space="preserve"> ulteriori</w:t>
      </w:r>
      <w:proofErr w:type="gramEnd"/>
      <w:r w:rsidR="00B26E6A" w:rsidRPr="00B76E46">
        <w:rPr>
          <w:sz w:val="22"/>
          <w:szCs w:val="22"/>
        </w:rPr>
        <w:t xml:space="preserve"> fonti di finanziamento </w:t>
      </w:r>
      <w:r w:rsidR="00D06F02" w:rsidRPr="00B76E46">
        <w:rPr>
          <w:sz w:val="22"/>
          <w:szCs w:val="22"/>
        </w:rPr>
        <w:t>a livello comunitario, nazionale e in ambito regionale</w:t>
      </w:r>
      <w:r w:rsidR="00B26E6A" w:rsidRPr="00B76E46">
        <w:rPr>
          <w:sz w:val="22"/>
          <w:szCs w:val="22"/>
        </w:rPr>
        <w:t>.</w:t>
      </w:r>
    </w:p>
    <w:p w14:paraId="26998916" w14:textId="06197D76" w:rsidR="00881F8A" w:rsidRPr="00B76E46" w:rsidRDefault="001E4468" w:rsidP="00352FAD">
      <w:pPr>
        <w:jc w:val="both"/>
        <w:rPr>
          <w:sz w:val="22"/>
          <w:szCs w:val="22"/>
        </w:rPr>
      </w:pPr>
      <w:r w:rsidRPr="00B76E46">
        <w:rPr>
          <w:sz w:val="22"/>
          <w:szCs w:val="22"/>
        </w:rPr>
        <w:t xml:space="preserve">Le risorse stanziate annualmente dalla Regione con </w:t>
      </w:r>
      <w:r w:rsidR="00FB695F" w:rsidRPr="00B76E46">
        <w:rPr>
          <w:sz w:val="22"/>
          <w:szCs w:val="22"/>
        </w:rPr>
        <w:t>d</w:t>
      </w:r>
      <w:r w:rsidRPr="00B76E46">
        <w:rPr>
          <w:sz w:val="22"/>
          <w:szCs w:val="22"/>
        </w:rPr>
        <w:t>eliberazione di Giunta regionale, vengono assegnate su istanza presentata dalle Amministrazioni Comunali; p</w:t>
      </w:r>
      <w:r w:rsidR="00605E9E" w:rsidRPr="00B76E46">
        <w:rPr>
          <w:sz w:val="22"/>
          <w:szCs w:val="22"/>
        </w:rPr>
        <w:t>er tali situazioni, il</w:t>
      </w:r>
      <w:r w:rsidR="00335EA6" w:rsidRPr="00B76E46">
        <w:rPr>
          <w:sz w:val="22"/>
          <w:szCs w:val="22"/>
        </w:rPr>
        <w:t xml:space="preserve"> PRB </w:t>
      </w:r>
      <w:r w:rsidR="00605E9E" w:rsidRPr="00B76E46">
        <w:rPr>
          <w:sz w:val="22"/>
          <w:szCs w:val="22"/>
        </w:rPr>
        <w:t>dovrà indicare</w:t>
      </w:r>
      <w:r w:rsidR="00335EA6" w:rsidRPr="00B76E46">
        <w:rPr>
          <w:sz w:val="22"/>
          <w:szCs w:val="22"/>
        </w:rPr>
        <w:t xml:space="preserve"> </w:t>
      </w:r>
      <w:r w:rsidR="00A71D78" w:rsidRPr="00B76E46">
        <w:rPr>
          <w:sz w:val="22"/>
          <w:szCs w:val="22"/>
        </w:rPr>
        <w:t xml:space="preserve">criteri e </w:t>
      </w:r>
      <w:r w:rsidR="00335EA6" w:rsidRPr="00B76E46">
        <w:rPr>
          <w:sz w:val="22"/>
          <w:szCs w:val="22"/>
        </w:rPr>
        <w:t>priorità di intervento regionali per l’erogazione di finanziamenti a favore dei Comuni</w:t>
      </w:r>
      <w:r w:rsidR="009805B9" w:rsidRPr="00B76E46">
        <w:rPr>
          <w:sz w:val="22"/>
          <w:szCs w:val="22"/>
        </w:rPr>
        <w:t>,</w:t>
      </w:r>
      <w:r w:rsidR="00335EA6" w:rsidRPr="00B76E46">
        <w:rPr>
          <w:sz w:val="22"/>
          <w:szCs w:val="22"/>
        </w:rPr>
        <w:t xml:space="preserve"> per interventi in aree di proprietà pubblica ovvero in aree private in sostituzione e in danno al soggetto responsabile inadempiente</w:t>
      </w:r>
      <w:r w:rsidR="009805B9" w:rsidRPr="00B76E46">
        <w:rPr>
          <w:sz w:val="22"/>
          <w:szCs w:val="22"/>
        </w:rPr>
        <w:t xml:space="preserve"> ai sensi dell’art. 250 del </w:t>
      </w:r>
      <w:proofErr w:type="spellStart"/>
      <w:r w:rsidR="00AC0B2A" w:rsidRPr="00B76E46">
        <w:rPr>
          <w:sz w:val="22"/>
          <w:szCs w:val="22"/>
        </w:rPr>
        <w:t>d.lgs</w:t>
      </w:r>
      <w:proofErr w:type="spellEnd"/>
      <w:r w:rsidR="00AC0B2A" w:rsidRPr="00B76E46">
        <w:rPr>
          <w:sz w:val="22"/>
          <w:szCs w:val="22"/>
        </w:rPr>
        <w:t xml:space="preserve"> 152/2006</w:t>
      </w:r>
      <w:r w:rsidR="009805B9" w:rsidRPr="00B76E46">
        <w:rPr>
          <w:sz w:val="22"/>
          <w:szCs w:val="22"/>
        </w:rPr>
        <w:t xml:space="preserve">. </w:t>
      </w:r>
    </w:p>
    <w:p w14:paraId="3F97302B" w14:textId="74B82FF8" w:rsidR="00E16256" w:rsidRPr="00B76E46" w:rsidRDefault="001E4468" w:rsidP="00352FAD">
      <w:pPr>
        <w:jc w:val="both"/>
        <w:rPr>
          <w:sz w:val="22"/>
          <w:szCs w:val="22"/>
        </w:rPr>
      </w:pPr>
      <w:r w:rsidRPr="00B76E46">
        <w:rPr>
          <w:sz w:val="22"/>
          <w:szCs w:val="22"/>
        </w:rPr>
        <w:t>T</w:t>
      </w:r>
      <w:r w:rsidR="00E16256" w:rsidRPr="00B76E46">
        <w:rPr>
          <w:sz w:val="22"/>
          <w:szCs w:val="22"/>
        </w:rPr>
        <w:t>uttavia, non sempre i Comuni dispongono delle competenze tecniche e amministrative necessarie per gestire procedure complesse, connesse alla progettazione e attuazione degli interventi.</w:t>
      </w:r>
    </w:p>
    <w:p w14:paraId="1549435C" w14:textId="05898D61" w:rsidR="00D17ACD" w:rsidRPr="00B76E46" w:rsidRDefault="00D17ACD" w:rsidP="00D17ACD">
      <w:pPr>
        <w:jc w:val="both"/>
        <w:rPr>
          <w:sz w:val="22"/>
          <w:szCs w:val="22"/>
        </w:rPr>
      </w:pPr>
      <w:r w:rsidRPr="00B76E46">
        <w:rPr>
          <w:sz w:val="22"/>
          <w:szCs w:val="22"/>
        </w:rPr>
        <w:t xml:space="preserve">Per far fronte a questa situazione, Regione si è dotata di una struttura operativa di supporto per l’attuazione diretta degli interventi individuata in ARIA s.p.a., società regionale </w:t>
      </w:r>
      <w:r w:rsidRPr="00B76E46">
        <w:rPr>
          <w:i/>
          <w:iCs/>
          <w:sz w:val="22"/>
          <w:szCs w:val="22"/>
        </w:rPr>
        <w:t>in house</w:t>
      </w:r>
      <w:r w:rsidRPr="00B76E46">
        <w:rPr>
          <w:sz w:val="22"/>
          <w:szCs w:val="22"/>
        </w:rPr>
        <w:t xml:space="preserve">. Tramite ARIA s.p.a., Regione gestisce direttamente alcuni interventi di bonifica, in sostituzione e in danno ai soggetti obbligati inadempienti, tra cui la bonifica dei c.d. Siti Orfani per i quali Regione interviene in qualità di Soggetto Attuatore. L’ingente numero di interventi, oltre ai tempi stretti di realizzazione degli stessi, ha però evidenziato che la struttura creata presso ARIA s.p.a., con </w:t>
      </w:r>
      <w:proofErr w:type="spellStart"/>
      <w:r w:rsidRPr="00B76E46">
        <w:rPr>
          <w:sz w:val="22"/>
          <w:szCs w:val="22"/>
        </w:rPr>
        <w:t>d.g.r</w:t>
      </w:r>
      <w:proofErr w:type="spellEnd"/>
      <w:r w:rsidRPr="00B76E46">
        <w:rPr>
          <w:sz w:val="22"/>
          <w:szCs w:val="22"/>
        </w:rPr>
        <w:t xml:space="preserve">. n. XI/6070 del 07/03/2022, nella sua attuale configurazione fatica a gestire un numero elevato di commesse, in particolare per quanto riguarda l’espletamento delle procedure di gara, con conseguenti ritardi nell’esecuzione degli interventi.    </w:t>
      </w:r>
    </w:p>
    <w:p w14:paraId="36A9E788" w14:textId="3BE33190" w:rsidR="00D17ACD" w:rsidRPr="00B76E46" w:rsidRDefault="00D17ACD" w:rsidP="00903EEB">
      <w:pPr>
        <w:jc w:val="both"/>
        <w:rPr>
          <w:sz w:val="22"/>
          <w:szCs w:val="22"/>
        </w:rPr>
      </w:pPr>
      <w:r w:rsidRPr="00B76E46">
        <w:rPr>
          <w:sz w:val="22"/>
          <w:szCs w:val="22"/>
        </w:rPr>
        <w:t xml:space="preserve">Regione e ARIA s.p.a. dovranno </w:t>
      </w:r>
      <w:r w:rsidR="00903EEB" w:rsidRPr="00B76E46">
        <w:rPr>
          <w:sz w:val="22"/>
          <w:szCs w:val="22"/>
        </w:rPr>
        <w:t xml:space="preserve">potenziare </w:t>
      </w:r>
      <w:r w:rsidRPr="00B76E46">
        <w:rPr>
          <w:sz w:val="22"/>
          <w:szCs w:val="22"/>
        </w:rPr>
        <w:t xml:space="preserve">la struttura creata sia per la gestione degli interventi diretti di bonifica da parte di Regione, sia per garantire il supporto ai Comuni in qualità di </w:t>
      </w:r>
      <w:r w:rsidR="00903EEB" w:rsidRPr="00B76E46">
        <w:rPr>
          <w:sz w:val="22"/>
          <w:szCs w:val="22"/>
        </w:rPr>
        <w:t xml:space="preserve">centrale di </w:t>
      </w:r>
      <w:r w:rsidR="00356B94" w:rsidRPr="00B76E46">
        <w:rPr>
          <w:sz w:val="22"/>
          <w:szCs w:val="22"/>
        </w:rPr>
        <w:t>committenza</w:t>
      </w:r>
      <w:r w:rsidRPr="00B76E46">
        <w:rPr>
          <w:sz w:val="22"/>
          <w:szCs w:val="22"/>
        </w:rPr>
        <w:t>, considerato l’ingente numero di Comuni che potranno, negli anni, essere interessati</w:t>
      </w:r>
      <w:r w:rsidR="00356B94" w:rsidRPr="00B76E46">
        <w:rPr>
          <w:sz w:val="22"/>
          <w:szCs w:val="22"/>
        </w:rPr>
        <w:t xml:space="preserve"> da interventi sostituitivi in materia di bonifica e/o ai sensi degli artt. 17 bis e 17 ter </w:t>
      </w:r>
      <w:r w:rsidR="00B2028D" w:rsidRPr="00B76E46">
        <w:rPr>
          <w:sz w:val="22"/>
          <w:szCs w:val="22"/>
        </w:rPr>
        <w:t xml:space="preserve">della </w:t>
      </w:r>
      <w:proofErr w:type="spellStart"/>
      <w:r w:rsidR="00B2028D" w:rsidRPr="00B76E46">
        <w:rPr>
          <w:sz w:val="22"/>
          <w:szCs w:val="22"/>
        </w:rPr>
        <w:t>l.r</w:t>
      </w:r>
      <w:proofErr w:type="spellEnd"/>
      <w:r w:rsidR="00B2028D" w:rsidRPr="00B76E46">
        <w:rPr>
          <w:sz w:val="22"/>
          <w:szCs w:val="22"/>
        </w:rPr>
        <w:t>. 26/</w:t>
      </w:r>
      <w:r w:rsidR="001D31E8" w:rsidRPr="00B76E46">
        <w:rPr>
          <w:sz w:val="22"/>
          <w:szCs w:val="22"/>
        </w:rPr>
        <w:t>2003</w:t>
      </w:r>
      <w:r w:rsidRPr="00B76E46">
        <w:rPr>
          <w:sz w:val="22"/>
          <w:szCs w:val="22"/>
        </w:rPr>
        <w:t>. Tale approccio risulta fondamentale per garantire l’effettiva messa in sicurezza e il risanamento delle aree a rischio, evitando che situazioni di inerzia o mancanza di specifiche competenze presso gli Enti Locali possano compromettere la tutela ambientale e sanitaria.</w:t>
      </w:r>
    </w:p>
    <w:p w14:paraId="0658AF81" w14:textId="77777777" w:rsidR="00E16256" w:rsidRPr="00B76E46" w:rsidRDefault="00E16256" w:rsidP="00E16256">
      <w:pPr>
        <w:jc w:val="both"/>
        <w:rPr>
          <w:sz w:val="22"/>
          <w:szCs w:val="22"/>
        </w:rPr>
      </w:pPr>
      <w:r w:rsidRPr="00B76E46">
        <w:rPr>
          <w:sz w:val="22"/>
          <w:szCs w:val="22"/>
        </w:rPr>
        <w:t>Le risorse regionali dovranno essere impegnate nel rispetto dei seguenti principi:</w:t>
      </w:r>
    </w:p>
    <w:p w14:paraId="135197F8" w14:textId="7EB4D0F8" w:rsidR="00E16256" w:rsidRPr="00B76E46" w:rsidRDefault="00E16256" w:rsidP="00E16256">
      <w:pPr>
        <w:jc w:val="both"/>
        <w:rPr>
          <w:sz w:val="22"/>
          <w:szCs w:val="22"/>
        </w:rPr>
      </w:pPr>
      <w:r w:rsidRPr="00B76E46">
        <w:rPr>
          <w:sz w:val="22"/>
          <w:szCs w:val="22"/>
        </w:rPr>
        <w:t>•</w:t>
      </w:r>
      <w:r w:rsidR="00EE0EDA" w:rsidRPr="00B76E46">
        <w:rPr>
          <w:sz w:val="22"/>
          <w:szCs w:val="22"/>
        </w:rPr>
        <w:t xml:space="preserve"> </w:t>
      </w:r>
      <w:r w:rsidRPr="00B76E46">
        <w:rPr>
          <w:sz w:val="22"/>
          <w:szCs w:val="22"/>
        </w:rPr>
        <w:t>applicazione del principio chi inquina paga, attivando azioni di rivalsa nei confronti dei responsabili dell’inquinamento;</w:t>
      </w:r>
    </w:p>
    <w:p w14:paraId="3C3FD019" w14:textId="1CAF3477" w:rsidR="00E16256" w:rsidRPr="00B76E46" w:rsidRDefault="00E16256" w:rsidP="00E16256">
      <w:pPr>
        <w:jc w:val="both"/>
        <w:rPr>
          <w:sz w:val="22"/>
          <w:szCs w:val="22"/>
        </w:rPr>
      </w:pPr>
      <w:r w:rsidRPr="00B76E46">
        <w:rPr>
          <w:sz w:val="22"/>
          <w:szCs w:val="22"/>
        </w:rPr>
        <w:t>•</w:t>
      </w:r>
      <w:r w:rsidR="00EE0EDA" w:rsidRPr="00B76E46">
        <w:rPr>
          <w:sz w:val="22"/>
          <w:szCs w:val="22"/>
        </w:rPr>
        <w:t xml:space="preserve">  </w:t>
      </w:r>
      <w:r w:rsidRPr="00B76E46">
        <w:rPr>
          <w:sz w:val="22"/>
          <w:szCs w:val="22"/>
        </w:rPr>
        <w:t xml:space="preserve">applicazione di tecnologie di bonifica a ridotto impatto ambientale; </w:t>
      </w:r>
    </w:p>
    <w:p w14:paraId="771F2219" w14:textId="1B83357E" w:rsidR="00E16256" w:rsidRPr="00B76E46" w:rsidRDefault="00E16256" w:rsidP="00E16256">
      <w:pPr>
        <w:jc w:val="both"/>
        <w:rPr>
          <w:sz w:val="22"/>
          <w:szCs w:val="22"/>
        </w:rPr>
      </w:pPr>
      <w:r w:rsidRPr="00B76E46">
        <w:rPr>
          <w:sz w:val="22"/>
          <w:szCs w:val="22"/>
        </w:rPr>
        <w:t>•</w:t>
      </w:r>
      <w:r w:rsidR="00EE0EDA" w:rsidRPr="00B76E46">
        <w:rPr>
          <w:sz w:val="22"/>
          <w:szCs w:val="22"/>
        </w:rPr>
        <w:t xml:space="preserve"> </w:t>
      </w:r>
      <w:r w:rsidRPr="00B76E46">
        <w:rPr>
          <w:sz w:val="22"/>
          <w:szCs w:val="22"/>
        </w:rPr>
        <w:t>promozione di tecnologie innovative di bonifica, anche attraverso il finanziamento di sperimentazioni controllate;</w:t>
      </w:r>
    </w:p>
    <w:p w14:paraId="03A3A21C" w14:textId="266E63F5" w:rsidR="00E16256" w:rsidRPr="00B76E46" w:rsidRDefault="00E16256" w:rsidP="00E16256">
      <w:pPr>
        <w:jc w:val="both"/>
        <w:rPr>
          <w:sz w:val="22"/>
          <w:szCs w:val="22"/>
        </w:rPr>
      </w:pPr>
      <w:r w:rsidRPr="00B76E46">
        <w:rPr>
          <w:sz w:val="22"/>
          <w:szCs w:val="22"/>
        </w:rPr>
        <w:t>•</w:t>
      </w:r>
      <w:r w:rsidR="00EE0EDA" w:rsidRPr="00B76E46">
        <w:rPr>
          <w:sz w:val="22"/>
          <w:szCs w:val="22"/>
        </w:rPr>
        <w:t xml:space="preserve"> </w:t>
      </w:r>
      <w:r w:rsidRPr="00B76E46">
        <w:rPr>
          <w:sz w:val="22"/>
          <w:szCs w:val="22"/>
        </w:rPr>
        <w:t>condivisione di alternative progettuali di bonifica con i portatori di interesse locale, anche per la definizione dei successivi utilizzi delle aree bonificate.</w:t>
      </w:r>
    </w:p>
    <w:p w14:paraId="4B282524" w14:textId="01AEFFC8" w:rsidR="00232A9A" w:rsidRPr="00B76E46" w:rsidRDefault="00463EE4" w:rsidP="00232A9A">
      <w:pPr>
        <w:jc w:val="both"/>
        <w:rPr>
          <w:sz w:val="22"/>
          <w:szCs w:val="22"/>
        </w:rPr>
      </w:pPr>
      <w:r w:rsidRPr="00B76E46">
        <w:rPr>
          <w:sz w:val="22"/>
          <w:szCs w:val="22"/>
        </w:rPr>
        <w:t>Parallelamente, è necessario</w:t>
      </w:r>
      <w:r w:rsidR="00891EC1" w:rsidRPr="00B76E46">
        <w:rPr>
          <w:sz w:val="22"/>
          <w:szCs w:val="22"/>
        </w:rPr>
        <w:t xml:space="preserve"> che il PRB, in sinergia con gli strumenti di pianificazione territoriale,</w:t>
      </w:r>
      <w:r w:rsidRPr="00B76E46">
        <w:rPr>
          <w:sz w:val="22"/>
          <w:szCs w:val="22"/>
        </w:rPr>
        <w:t xml:space="preserve"> rafforz</w:t>
      </w:r>
      <w:r w:rsidR="00891EC1" w:rsidRPr="00B76E46">
        <w:rPr>
          <w:sz w:val="22"/>
          <w:szCs w:val="22"/>
        </w:rPr>
        <w:t>i</w:t>
      </w:r>
      <w:r w:rsidRPr="00B76E46">
        <w:rPr>
          <w:sz w:val="22"/>
          <w:szCs w:val="22"/>
        </w:rPr>
        <w:t xml:space="preserve"> l’impiego di strumenti incentivanti</w:t>
      </w:r>
      <w:r w:rsidR="00BF46A1" w:rsidRPr="00B76E46">
        <w:rPr>
          <w:sz w:val="22"/>
          <w:szCs w:val="22"/>
        </w:rPr>
        <w:t xml:space="preserve"> </w:t>
      </w:r>
      <w:r w:rsidRPr="00B76E46">
        <w:rPr>
          <w:sz w:val="22"/>
          <w:szCs w:val="22"/>
        </w:rPr>
        <w:t xml:space="preserve">per </w:t>
      </w:r>
      <w:r w:rsidR="006C6802" w:rsidRPr="00B76E46">
        <w:rPr>
          <w:sz w:val="22"/>
          <w:szCs w:val="22"/>
        </w:rPr>
        <w:t>favorire</w:t>
      </w:r>
      <w:r w:rsidRPr="00B76E46">
        <w:rPr>
          <w:sz w:val="22"/>
          <w:szCs w:val="22"/>
        </w:rPr>
        <w:t xml:space="preserve"> l’iniziativa dei soggetti privati nella realizzazione degli interventi di bonifica. In questo modo, si favorisce la rigenerazione delle aree contaminate riducendo il ricorso alle risorse pubbliche e promuovendo un modello di responsabilità condivisa nella gestione del territorio.</w:t>
      </w:r>
    </w:p>
    <w:p w14:paraId="5E25A5E0" w14:textId="4C09491F" w:rsidR="00232A9A" w:rsidRPr="00B76E46" w:rsidRDefault="00232A9A" w:rsidP="00B73AD5">
      <w:pPr>
        <w:pStyle w:val="Heading3"/>
        <w:ind w:firstLine="360"/>
        <w:rPr>
          <w:rFonts w:asciiTheme="majorHAnsi" w:hAnsiTheme="majorHAnsi"/>
          <w:sz w:val="22"/>
          <w:szCs w:val="22"/>
        </w:rPr>
      </w:pPr>
      <w:bookmarkStart w:id="58" w:name="_Toc244190032"/>
      <w:r w:rsidRPr="00B76E46">
        <w:rPr>
          <w:rFonts w:asciiTheme="majorHAnsi" w:hAnsiTheme="majorHAnsi"/>
          <w:sz w:val="22"/>
          <w:szCs w:val="22"/>
        </w:rPr>
        <w:t>Incentivi per l’indagine e il risanamento di siti contaminati</w:t>
      </w:r>
      <w:bookmarkEnd w:id="58"/>
    </w:p>
    <w:p w14:paraId="65596D5F" w14:textId="77777777" w:rsidR="00232A9A" w:rsidRPr="00B76E46" w:rsidRDefault="00232A9A" w:rsidP="00232A9A">
      <w:pPr>
        <w:jc w:val="both"/>
        <w:rPr>
          <w:sz w:val="22"/>
          <w:szCs w:val="22"/>
        </w:rPr>
      </w:pPr>
      <w:r w:rsidRPr="00B76E46">
        <w:rPr>
          <w:sz w:val="22"/>
          <w:szCs w:val="22"/>
        </w:rPr>
        <w:t>A completamento dell’ordinario finanziamento di interventi di bonifica, in sostituzione e in danno ai soggetti inadempienti, la Giunta potrà individuare specifiche linee di finanziamento per dare attuazione agli obiettivi di Piano:</w:t>
      </w:r>
    </w:p>
    <w:p w14:paraId="32C5BE0A" w14:textId="56ADF89F" w:rsidR="00232A9A" w:rsidRPr="00B76E46" w:rsidRDefault="150F81F2" w:rsidP="00232A9A">
      <w:pPr>
        <w:jc w:val="both"/>
        <w:rPr>
          <w:sz w:val="22"/>
          <w:szCs w:val="22"/>
        </w:rPr>
      </w:pPr>
      <w:r w:rsidRPr="00B76E46">
        <w:rPr>
          <w:sz w:val="22"/>
          <w:szCs w:val="22"/>
        </w:rPr>
        <w:t>•</w:t>
      </w:r>
      <w:r w:rsidR="0EBDF4D7" w:rsidRPr="00B76E46">
        <w:rPr>
          <w:sz w:val="22"/>
          <w:szCs w:val="22"/>
        </w:rPr>
        <w:t xml:space="preserve"> </w:t>
      </w:r>
      <w:r w:rsidRPr="00B76E46">
        <w:rPr>
          <w:sz w:val="22"/>
          <w:szCs w:val="22"/>
        </w:rPr>
        <w:t xml:space="preserve">finanziamento alle Province per le indagini ambientali propedeutiche all’individuazione dei responsabili della contaminazione ex art. 244 del </w:t>
      </w:r>
      <w:proofErr w:type="spellStart"/>
      <w:r w:rsidR="00AC0B2A" w:rsidRPr="00B76E46">
        <w:rPr>
          <w:sz w:val="22"/>
          <w:szCs w:val="22"/>
        </w:rPr>
        <w:t>d.lgs</w:t>
      </w:r>
      <w:proofErr w:type="spellEnd"/>
      <w:r w:rsidR="00AC0B2A" w:rsidRPr="00B76E46">
        <w:rPr>
          <w:sz w:val="22"/>
          <w:szCs w:val="22"/>
        </w:rPr>
        <w:t xml:space="preserve"> 152/2006</w:t>
      </w:r>
      <w:r w:rsidR="0EBDF4D7" w:rsidRPr="00B76E46">
        <w:rPr>
          <w:sz w:val="22"/>
          <w:szCs w:val="22"/>
        </w:rPr>
        <w:t xml:space="preserve"> delle acque sotter</w:t>
      </w:r>
      <w:r w:rsidR="242F7986" w:rsidRPr="00B76E46">
        <w:rPr>
          <w:sz w:val="22"/>
          <w:szCs w:val="22"/>
        </w:rPr>
        <w:t>r</w:t>
      </w:r>
      <w:r w:rsidR="0EBDF4D7" w:rsidRPr="00B76E46">
        <w:rPr>
          <w:sz w:val="22"/>
          <w:szCs w:val="22"/>
        </w:rPr>
        <w:t>anee</w:t>
      </w:r>
      <w:r w:rsidRPr="00B76E46">
        <w:rPr>
          <w:sz w:val="22"/>
          <w:szCs w:val="22"/>
        </w:rPr>
        <w:t>;</w:t>
      </w:r>
    </w:p>
    <w:p w14:paraId="298FBF1C" w14:textId="18B484E9" w:rsidR="00232A9A" w:rsidRPr="00B76E46" w:rsidRDefault="00232A9A" w:rsidP="00232A9A">
      <w:pPr>
        <w:jc w:val="both"/>
        <w:rPr>
          <w:sz w:val="22"/>
          <w:szCs w:val="22"/>
        </w:rPr>
      </w:pPr>
      <w:r w:rsidRPr="00B76E46">
        <w:rPr>
          <w:sz w:val="22"/>
          <w:szCs w:val="22"/>
        </w:rPr>
        <w:t>•</w:t>
      </w:r>
      <w:r w:rsidR="006003E5" w:rsidRPr="00B76E46">
        <w:rPr>
          <w:sz w:val="22"/>
          <w:szCs w:val="22"/>
        </w:rPr>
        <w:t xml:space="preserve"> </w:t>
      </w:r>
      <w:r w:rsidRPr="00B76E46">
        <w:rPr>
          <w:sz w:val="22"/>
          <w:szCs w:val="22"/>
        </w:rPr>
        <w:t>finanziamento di indagini e di studi/programmi per la caratterizzazione di acquiferi contaminati (</w:t>
      </w:r>
      <w:proofErr w:type="spellStart"/>
      <w:r w:rsidRPr="00B76E46">
        <w:rPr>
          <w:sz w:val="22"/>
          <w:szCs w:val="22"/>
        </w:rPr>
        <w:t>plume</w:t>
      </w:r>
      <w:proofErr w:type="spellEnd"/>
      <w:r w:rsidRPr="00B76E46">
        <w:rPr>
          <w:sz w:val="22"/>
          <w:szCs w:val="22"/>
        </w:rPr>
        <w:t xml:space="preserve"> e inquinamento diffuso); </w:t>
      </w:r>
    </w:p>
    <w:p w14:paraId="0AA3601B" w14:textId="16BDF8CF" w:rsidR="00232A9A" w:rsidRPr="00B76E46" w:rsidRDefault="00232A9A" w:rsidP="00232A9A">
      <w:pPr>
        <w:jc w:val="both"/>
        <w:rPr>
          <w:sz w:val="22"/>
          <w:szCs w:val="22"/>
        </w:rPr>
      </w:pPr>
      <w:r w:rsidRPr="00B76E46">
        <w:rPr>
          <w:sz w:val="22"/>
          <w:szCs w:val="22"/>
        </w:rPr>
        <w:t>•</w:t>
      </w:r>
      <w:r w:rsidR="00ED020B" w:rsidRPr="00B76E46">
        <w:rPr>
          <w:sz w:val="22"/>
          <w:szCs w:val="22"/>
        </w:rPr>
        <w:t xml:space="preserve"> </w:t>
      </w:r>
      <w:r w:rsidRPr="00B76E46">
        <w:rPr>
          <w:sz w:val="22"/>
          <w:szCs w:val="22"/>
        </w:rPr>
        <w:t>promozione di attività di ricerca e di sperimentazione di nuove tecnologie, anche in accordo con partner qualificati del mondo della ricerca e con gli enti pubblici interessati.</w:t>
      </w:r>
    </w:p>
    <w:p w14:paraId="2BBC0368" w14:textId="0F4FD53A" w:rsidR="00232A9A" w:rsidRPr="00B76E46" w:rsidRDefault="00120AF0" w:rsidP="00B73AD5">
      <w:pPr>
        <w:pStyle w:val="Heading3"/>
        <w:ind w:firstLine="360"/>
        <w:rPr>
          <w:rFonts w:asciiTheme="majorHAnsi" w:hAnsiTheme="majorHAnsi"/>
          <w:sz w:val="22"/>
          <w:szCs w:val="22"/>
        </w:rPr>
      </w:pPr>
      <w:bookmarkStart w:id="59" w:name="_Toc244190033"/>
      <w:r w:rsidRPr="00B76E46">
        <w:rPr>
          <w:rFonts w:asciiTheme="majorHAnsi" w:hAnsiTheme="majorHAnsi"/>
          <w:sz w:val="22"/>
          <w:szCs w:val="22"/>
        </w:rPr>
        <w:t>Strumenti</w:t>
      </w:r>
      <w:r w:rsidR="00232A9A" w:rsidRPr="00B76E46">
        <w:rPr>
          <w:rFonts w:asciiTheme="majorHAnsi" w:hAnsiTheme="majorHAnsi"/>
          <w:sz w:val="22"/>
          <w:szCs w:val="22"/>
        </w:rPr>
        <w:t xml:space="preserve"> di comunicazione</w:t>
      </w:r>
      <w:r w:rsidRPr="00B76E46">
        <w:rPr>
          <w:rFonts w:asciiTheme="majorHAnsi" w:hAnsiTheme="majorHAnsi"/>
          <w:sz w:val="22"/>
          <w:szCs w:val="22"/>
        </w:rPr>
        <w:t xml:space="preserve">, </w:t>
      </w:r>
      <w:r w:rsidR="00232A9A" w:rsidRPr="00B76E46">
        <w:rPr>
          <w:rFonts w:asciiTheme="majorHAnsi" w:hAnsiTheme="majorHAnsi"/>
          <w:sz w:val="22"/>
          <w:szCs w:val="22"/>
        </w:rPr>
        <w:t xml:space="preserve">diffusione delle informazioni </w:t>
      </w:r>
      <w:r w:rsidRPr="00B76E46">
        <w:rPr>
          <w:rFonts w:asciiTheme="majorHAnsi" w:hAnsiTheme="majorHAnsi"/>
          <w:sz w:val="22"/>
          <w:szCs w:val="22"/>
        </w:rPr>
        <w:t>e azioni formative</w:t>
      </w:r>
      <w:bookmarkEnd w:id="59"/>
    </w:p>
    <w:p w14:paraId="66DB6919" w14:textId="7C29E69D" w:rsidR="00232A9A" w:rsidRPr="00B76E46" w:rsidRDefault="00232A9A" w:rsidP="00232A9A">
      <w:pPr>
        <w:jc w:val="both"/>
        <w:rPr>
          <w:sz w:val="22"/>
          <w:szCs w:val="22"/>
        </w:rPr>
      </w:pPr>
      <w:r w:rsidRPr="00B76E46">
        <w:rPr>
          <w:sz w:val="22"/>
          <w:szCs w:val="22"/>
        </w:rPr>
        <w:t>Adeguati strumenti di comunicazione dovranno affiancare la realizzazione degli obiettivi definiti nell’aggiornamento del PRB</w:t>
      </w:r>
      <w:r w:rsidR="00461EA3" w:rsidRPr="00B76E46">
        <w:rPr>
          <w:sz w:val="22"/>
          <w:szCs w:val="22"/>
        </w:rPr>
        <w:t>, sfruttando i canali messi a disposizione della Giunta regionale,</w:t>
      </w:r>
      <w:r w:rsidRPr="00B76E46">
        <w:rPr>
          <w:sz w:val="22"/>
          <w:szCs w:val="22"/>
        </w:rPr>
        <w:t xml:space="preserve"> per:</w:t>
      </w:r>
    </w:p>
    <w:p w14:paraId="0A5BC664" w14:textId="7E7E012F" w:rsidR="00232A9A" w:rsidRPr="00B76E46" w:rsidRDefault="00232A9A" w:rsidP="00232A9A">
      <w:pPr>
        <w:jc w:val="both"/>
        <w:rPr>
          <w:sz w:val="22"/>
          <w:szCs w:val="22"/>
        </w:rPr>
      </w:pPr>
      <w:r w:rsidRPr="00B76E46">
        <w:rPr>
          <w:sz w:val="22"/>
          <w:szCs w:val="22"/>
        </w:rPr>
        <w:t>•</w:t>
      </w:r>
      <w:r w:rsidR="00461EA3" w:rsidRPr="00B76E46">
        <w:rPr>
          <w:sz w:val="22"/>
          <w:szCs w:val="22"/>
        </w:rPr>
        <w:t xml:space="preserve"> </w:t>
      </w:r>
      <w:r w:rsidRPr="00B76E46">
        <w:rPr>
          <w:sz w:val="22"/>
          <w:szCs w:val="22"/>
        </w:rPr>
        <w:t>promuovere la conoscenza tra i cittadini, aumentando la consapevolezza in materia ambientale e la fiducia nelle istituzioni, anche nell’ambito di più ampie campagne di educazione ambientale;</w:t>
      </w:r>
    </w:p>
    <w:p w14:paraId="7DD6A9CA" w14:textId="3006D578" w:rsidR="00232A9A" w:rsidRPr="00B76E46" w:rsidRDefault="00232A9A" w:rsidP="00232A9A">
      <w:pPr>
        <w:jc w:val="both"/>
        <w:rPr>
          <w:sz w:val="22"/>
          <w:szCs w:val="22"/>
        </w:rPr>
      </w:pPr>
      <w:r w:rsidRPr="00B76E46">
        <w:rPr>
          <w:sz w:val="22"/>
          <w:szCs w:val="22"/>
        </w:rPr>
        <w:t>•</w:t>
      </w:r>
      <w:r w:rsidR="00461EA3" w:rsidRPr="00B76E46">
        <w:rPr>
          <w:sz w:val="22"/>
          <w:szCs w:val="22"/>
        </w:rPr>
        <w:t xml:space="preserve"> </w:t>
      </w:r>
      <w:r w:rsidRPr="00B76E46">
        <w:rPr>
          <w:sz w:val="22"/>
          <w:szCs w:val="22"/>
        </w:rPr>
        <w:t>far conoscere le attività degli Enti presso il settore privato e le associazioni di categoria</w:t>
      </w:r>
      <w:r w:rsidR="00461EA3" w:rsidRPr="00B76E46">
        <w:rPr>
          <w:sz w:val="22"/>
          <w:szCs w:val="22"/>
        </w:rPr>
        <w:t>, con particolare riferimento all’aggiornamento delle norme regionali o alla predisposizione di linee guida e atti di indirizzo</w:t>
      </w:r>
      <w:r w:rsidRPr="00B76E46">
        <w:rPr>
          <w:sz w:val="22"/>
          <w:szCs w:val="22"/>
        </w:rPr>
        <w:t>;</w:t>
      </w:r>
    </w:p>
    <w:p w14:paraId="2F3CA4D1" w14:textId="36F59656" w:rsidR="00232A9A" w:rsidRPr="00B76E46" w:rsidRDefault="00232A9A" w:rsidP="00232A9A">
      <w:pPr>
        <w:jc w:val="both"/>
        <w:rPr>
          <w:sz w:val="22"/>
          <w:szCs w:val="22"/>
        </w:rPr>
      </w:pPr>
      <w:r w:rsidRPr="00B76E46">
        <w:rPr>
          <w:sz w:val="22"/>
          <w:szCs w:val="22"/>
        </w:rPr>
        <w:t>•</w:t>
      </w:r>
      <w:r w:rsidR="00461EA3" w:rsidRPr="00B76E46">
        <w:rPr>
          <w:sz w:val="22"/>
          <w:szCs w:val="22"/>
        </w:rPr>
        <w:t xml:space="preserve"> </w:t>
      </w:r>
      <w:r w:rsidRPr="00B76E46">
        <w:rPr>
          <w:sz w:val="22"/>
          <w:szCs w:val="22"/>
        </w:rPr>
        <w:t>favorire la diffusione delle conoscenze tecniche, con particolare riferimento alle tecnologie sostenibili e/o innovative di bonifica;</w:t>
      </w:r>
    </w:p>
    <w:p w14:paraId="448BB846" w14:textId="2E2DB41A" w:rsidR="00232A9A" w:rsidRPr="00B76E46" w:rsidRDefault="00232A9A" w:rsidP="00232A9A">
      <w:pPr>
        <w:jc w:val="both"/>
        <w:rPr>
          <w:sz w:val="22"/>
          <w:szCs w:val="22"/>
        </w:rPr>
      </w:pPr>
      <w:r w:rsidRPr="00B76E46">
        <w:rPr>
          <w:sz w:val="22"/>
          <w:szCs w:val="22"/>
        </w:rPr>
        <w:t>•</w:t>
      </w:r>
      <w:r w:rsidR="00461EA3" w:rsidRPr="00B76E46">
        <w:rPr>
          <w:sz w:val="22"/>
          <w:szCs w:val="22"/>
        </w:rPr>
        <w:t xml:space="preserve"> </w:t>
      </w:r>
      <w:r w:rsidRPr="00B76E46">
        <w:rPr>
          <w:sz w:val="22"/>
          <w:szCs w:val="22"/>
        </w:rPr>
        <w:t xml:space="preserve">promuovere la visibilità di siti </w:t>
      </w:r>
      <w:r w:rsidR="00AD23E7" w:rsidRPr="00B76E46">
        <w:rPr>
          <w:sz w:val="22"/>
          <w:szCs w:val="22"/>
        </w:rPr>
        <w:t xml:space="preserve">oggetto di procedimento di bonifica </w:t>
      </w:r>
      <w:r w:rsidRPr="00B76E46">
        <w:rPr>
          <w:sz w:val="22"/>
          <w:szCs w:val="22"/>
        </w:rPr>
        <w:t>che possono essere oggetto di riqualificazione urbanistica, rispetto alle specifiche necessità informative degli operatori del mercato immobiliare;</w:t>
      </w:r>
    </w:p>
    <w:p w14:paraId="3F2920CF" w14:textId="34BE2875" w:rsidR="00232A9A" w:rsidRPr="00B76E46" w:rsidRDefault="00232A9A" w:rsidP="00232A9A">
      <w:pPr>
        <w:jc w:val="both"/>
        <w:rPr>
          <w:sz w:val="22"/>
          <w:szCs w:val="22"/>
        </w:rPr>
      </w:pPr>
      <w:r w:rsidRPr="00B76E46">
        <w:rPr>
          <w:sz w:val="22"/>
          <w:szCs w:val="22"/>
        </w:rPr>
        <w:t>•</w:t>
      </w:r>
      <w:r w:rsidR="00452C61" w:rsidRPr="00B76E46">
        <w:rPr>
          <w:sz w:val="22"/>
          <w:szCs w:val="22"/>
        </w:rPr>
        <w:t xml:space="preserve"> </w:t>
      </w:r>
      <w:r w:rsidRPr="00B76E46">
        <w:rPr>
          <w:sz w:val="22"/>
          <w:szCs w:val="22"/>
        </w:rPr>
        <w:t xml:space="preserve">rafforzare le attività </w:t>
      </w:r>
      <w:r w:rsidR="00364B5B" w:rsidRPr="00B76E46">
        <w:rPr>
          <w:sz w:val="22"/>
          <w:szCs w:val="22"/>
        </w:rPr>
        <w:t>formative a favore dei</w:t>
      </w:r>
      <w:r w:rsidRPr="00B76E46">
        <w:rPr>
          <w:sz w:val="22"/>
          <w:szCs w:val="22"/>
        </w:rPr>
        <w:t xml:space="preserve"> Comuni </w:t>
      </w:r>
      <w:r w:rsidR="00364B5B" w:rsidRPr="00B76E46">
        <w:rPr>
          <w:sz w:val="22"/>
          <w:szCs w:val="22"/>
        </w:rPr>
        <w:t>su</w:t>
      </w:r>
      <w:r w:rsidRPr="00B76E46">
        <w:rPr>
          <w:sz w:val="22"/>
          <w:szCs w:val="22"/>
        </w:rPr>
        <w:t xml:space="preserve"> normativa</w:t>
      </w:r>
      <w:r w:rsidR="00364B5B" w:rsidRPr="00B76E46">
        <w:rPr>
          <w:sz w:val="22"/>
          <w:szCs w:val="22"/>
        </w:rPr>
        <w:t xml:space="preserve"> e linee guida, strumenti regionali </w:t>
      </w:r>
      <w:r w:rsidRPr="00B76E46">
        <w:rPr>
          <w:sz w:val="22"/>
          <w:szCs w:val="22"/>
        </w:rPr>
        <w:t xml:space="preserve">e azioni definite dalla programmazione regionale per la promozione degli interventi di bonifica.  </w:t>
      </w:r>
    </w:p>
    <w:p w14:paraId="2BFCD186" w14:textId="77777777" w:rsidR="00232A9A" w:rsidRPr="00B76E46" w:rsidRDefault="00232A9A" w:rsidP="003E3530">
      <w:pPr>
        <w:jc w:val="both"/>
        <w:rPr>
          <w:sz w:val="22"/>
          <w:szCs w:val="22"/>
        </w:rPr>
      </w:pPr>
    </w:p>
    <w:p w14:paraId="3429FD55" w14:textId="77777777" w:rsidR="000208F2" w:rsidRPr="00B76E46" w:rsidRDefault="000208F2" w:rsidP="002D094C">
      <w:pPr>
        <w:ind w:left="360"/>
        <w:rPr>
          <w:sz w:val="22"/>
          <w:szCs w:val="22"/>
        </w:rPr>
      </w:pPr>
    </w:p>
    <w:sectPr w:rsidR="000208F2" w:rsidRPr="00B76E46">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0935" w14:textId="77777777" w:rsidR="002E7C0D" w:rsidRDefault="002E7C0D" w:rsidP="00691E27">
      <w:pPr>
        <w:spacing w:after="0" w:line="240" w:lineRule="auto"/>
      </w:pPr>
      <w:r>
        <w:separator/>
      </w:r>
    </w:p>
  </w:endnote>
  <w:endnote w:type="continuationSeparator" w:id="0">
    <w:p w14:paraId="23178638" w14:textId="77777777" w:rsidR="002E7C0D" w:rsidRDefault="002E7C0D" w:rsidP="00691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F01A" w14:textId="77777777" w:rsidR="003041F4" w:rsidRDefault="00304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94180"/>
      <w:docPartObj>
        <w:docPartGallery w:val="Page Numbers (Bottom of Page)"/>
        <w:docPartUnique/>
      </w:docPartObj>
    </w:sdtPr>
    <w:sdtContent>
      <w:p w14:paraId="63F41C9B" w14:textId="64F3E02A" w:rsidR="00691E27" w:rsidRDefault="00691E27">
        <w:pPr>
          <w:pStyle w:val="Footer"/>
          <w:jc w:val="right"/>
        </w:pPr>
        <w:r>
          <w:fldChar w:fldCharType="begin"/>
        </w:r>
        <w:r>
          <w:instrText>PAGE   \* MERGEFORMAT</w:instrText>
        </w:r>
        <w:r>
          <w:fldChar w:fldCharType="separate"/>
        </w:r>
        <w:r>
          <w:t>2</w:t>
        </w:r>
        <w:r>
          <w:fldChar w:fldCharType="end"/>
        </w:r>
      </w:p>
    </w:sdtContent>
  </w:sdt>
  <w:p w14:paraId="2BBDDF5A" w14:textId="77777777" w:rsidR="00691E27" w:rsidRDefault="00691E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9466" w14:textId="77777777" w:rsidR="003041F4" w:rsidRDefault="00304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25C8" w14:textId="77777777" w:rsidR="002E7C0D" w:rsidRDefault="002E7C0D" w:rsidP="00691E27">
      <w:pPr>
        <w:spacing w:after="0" w:line="240" w:lineRule="auto"/>
      </w:pPr>
      <w:r>
        <w:separator/>
      </w:r>
    </w:p>
  </w:footnote>
  <w:footnote w:type="continuationSeparator" w:id="0">
    <w:p w14:paraId="4BB2055B" w14:textId="77777777" w:rsidR="002E7C0D" w:rsidRDefault="002E7C0D" w:rsidP="00691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926D" w14:textId="77777777" w:rsidR="003041F4" w:rsidRDefault="00304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62E9" w14:textId="77777777" w:rsidR="003041F4" w:rsidRDefault="00304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9ACF" w14:textId="77777777" w:rsidR="003041F4" w:rsidRDefault="00304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25B"/>
    <w:multiLevelType w:val="multilevel"/>
    <w:tmpl w:val="9E8E483E"/>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83670C"/>
    <w:multiLevelType w:val="hybridMultilevel"/>
    <w:tmpl w:val="079ADAFE"/>
    <w:lvl w:ilvl="0" w:tplc="C6B810C0">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741BFA"/>
    <w:multiLevelType w:val="multilevel"/>
    <w:tmpl w:val="1C74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215C3"/>
    <w:multiLevelType w:val="multilevel"/>
    <w:tmpl w:val="41FA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611C3"/>
    <w:multiLevelType w:val="hybridMultilevel"/>
    <w:tmpl w:val="5462C2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D84189"/>
    <w:multiLevelType w:val="hybridMultilevel"/>
    <w:tmpl w:val="D5EC5D4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4B749FF"/>
    <w:multiLevelType w:val="multilevel"/>
    <w:tmpl w:val="F5D48E5A"/>
    <w:lvl w:ilvl="0">
      <w:start w:val="1"/>
      <w:numFmt w:val="decimal"/>
      <w:lvlText w:val="%1."/>
      <w:lvlJc w:val="left"/>
      <w:pPr>
        <w:ind w:left="720" w:hanging="360"/>
      </w:p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BB3F77"/>
    <w:multiLevelType w:val="hybridMultilevel"/>
    <w:tmpl w:val="B84CEBB6"/>
    <w:lvl w:ilvl="0" w:tplc="0410000B">
      <w:start w:val="1"/>
      <w:numFmt w:val="bullet"/>
      <w:lvlText w:val=""/>
      <w:lvlJc w:val="left"/>
      <w:pPr>
        <w:ind w:left="502" w:hanging="360"/>
      </w:pPr>
      <w:rPr>
        <w:rFonts w:ascii="Wingdings" w:hAnsi="Wingdings" w:hint="default"/>
      </w:rPr>
    </w:lvl>
    <w:lvl w:ilvl="1" w:tplc="0410000B">
      <w:start w:val="1"/>
      <w:numFmt w:val="bullet"/>
      <w:lvlText w:val=""/>
      <w:lvlJc w:val="left"/>
      <w:pPr>
        <w:ind w:left="1222" w:hanging="360"/>
      </w:pPr>
      <w:rPr>
        <w:rFonts w:ascii="Wingdings" w:hAnsi="Wingdings"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8" w15:restartNumberingAfterBreak="0">
    <w:nsid w:val="2A5A05A5"/>
    <w:multiLevelType w:val="hybridMultilevel"/>
    <w:tmpl w:val="8FCCFC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87150F"/>
    <w:multiLevelType w:val="hybridMultilevel"/>
    <w:tmpl w:val="1EA862E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86F4A8B"/>
    <w:multiLevelType w:val="multilevel"/>
    <w:tmpl w:val="0E7C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313FB"/>
    <w:multiLevelType w:val="hybridMultilevel"/>
    <w:tmpl w:val="8028E2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EF57532"/>
    <w:multiLevelType w:val="hybridMultilevel"/>
    <w:tmpl w:val="E0940A4C"/>
    <w:lvl w:ilvl="0" w:tplc="1DC0D46C">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05102F"/>
    <w:multiLevelType w:val="multilevel"/>
    <w:tmpl w:val="3AF6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F829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6C6876"/>
    <w:multiLevelType w:val="hybridMultilevel"/>
    <w:tmpl w:val="99DAEE3A"/>
    <w:lvl w:ilvl="0" w:tplc="1DC0D46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46E384F"/>
    <w:multiLevelType w:val="hybridMultilevel"/>
    <w:tmpl w:val="BA561568"/>
    <w:lvl w:ilvl="0" w:tplc="8D707FA8">
      <w:start w:val="10"/>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4AC1D67"/>
    <w:multiLevelType w:val="hybridMultilevel"/>
    <w:tmpl w:val="6BCCD7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C42652"/>
    <w:multiLevelType w:val="multilevel"/>
    <w:tmpl w:val="BAC0EC0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3E068A"/>
    <w:multiLevelType w:val="multilevel"/>
    <w:tmpl w:val="D0700592"/>
    <w:lvl w:ilvl="0">
      <w:start w:val="1"/>
      <w:numFmt w:val="bullet"/>
      <w:lvlText w:val=""/>
      <w:lvlJc w:val="left"/>
      <w:pPr>
        <w:tabs>
          <w:tab w:val="num" w:pos="720"/>
        </w:tabs>
        <w:ind w:left="720" w:hanging="360"/>
      </w:pPr>
      <w:rPr>
        <w:rFonts w:ascii="Symbol" w:hAnsi="Symbol" w:hint="default"/>
        <w:sz w:val="20"/>
      </w:rPr>
    </w:lvl>
    <w:lvl w:ilvl="1">
      <w:start w:val="9"/>
      <w:numFmt w:val="bullet"/>
      <w:lvlText w:val="-"/>
      <w:lvlJc w:val="left"/>
      <w:pPr>
        <w:ind w:left="1440" w:hanging="360"/>
      </w:pPr>
      <w:rPr>
        <w:rFonts w:ascii="Calibri" w:eastAsia="Times New Roman" w:hAnsi="Calibri"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EB5877"/>
    <w:multiLevelType w:val="hybridMultilevel"/>
    <w:tmpl w:val="3ABA5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5ED050E"/>
    <w:multiLevelType w:val="multilevel"/>
    <w:tmpl w:val="52389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70749"/>
    <w:multiLevelType w:val="hybridMultilevel"/>
    <w:tmpl w:val="B28E9110"/>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0377390">
    <w:abstractNumId w:val="13"/>
  </w:num>
  <w:num w:numId="2" w16cid:durableId="1199589663">
    <w:abstractNumId w:val="17"/>
  </w:num>
  <w:num w:numId="3" w16cid:durableId="1205099682">
    <w:abstractNumId w:val="0"/>
  </w:num>
  <w:num w:numId="4" w16cid:durableId="1385060936">
    <w:abstractNumId w:val="11"/>
  </w:num>
  <w:num w:numId="5" w16cid:durableId="1441680762">
    <w:abstractNumId w:val="12"/>
  </w:num>
  <w:num w:numId="6" w16cid:durableId="1694333493">
    <w:abstractNumId w:val="9"/>
  </w:num>
  <w:num w:numId="7" w16cid:durableId="2107574156">
    <w:abstractNumId w:val="5"/>
  </w:num>
  <w:num w:numId="8" w16cid:durableId="271978164">
    <w:abstractNumId w:val="15"/>
  </w:num>
  <w:num w:numId="9" w16cid:durableId="336735450">
    <w:abstractNumId w:val="14"/>
  </w:num>
  <w:num w:numId="10" w16cid:durableId="360932539">
    <w:abstractNumId w:val="3"/>
  </w:num>
  <w:num w:numId="11" w16cid:durableId="50229858">
    <w:abstractNumId w:val="21"/>
  </w:num>
  <w:num w:numId="12" w16cid:durableId="598369243">
    <w:abstractNumId w:val="4"/>
  </w:num>
  <w:num w:numId="13" w16cid:durableId="618531104">
    <w:abstractNumId w:val="16"/>
  </w:num>
  <w:num w:numId="14" w16cid:durableId="655569002">
    <w:abstractNumId w:val="20"/>
  </w:num>
  <w:num w:numId="15" w16cid:durableId="807016279">
    <w:abstractNumId w:val="8"/>
  </w:num>
  <w:num w:numId="16" w16cid:durableId="911542693">
    <w:abstractNumId w:val="2"/>
  </w:num>
  <w:num w:numId="17" w16cid:durableId="2081555426">
    <w:abstractNumId w:val="6"/>
  </w:num>
  <w:num w:numId="18" w16cid:durableId="1336180237">
    <w:abstractNumId w:val="19"/>
  </w:num>
  <w:num w:numId="19" w16cid:durableId="2103255162">
    <w:abstractNumId w:val="7"/>
  </w:num>
  <w:num w:numId="20" w16cid:durableId="873929838">
    <w:abstractNumId w:val="22"/>
  </w:num>
  <w:num w:numId="21" w16cid:durableId="1237856237">
    <w:abstractNumId w:val="10"/>
  </w:num>
  <w:num w:numId="22" w16cid:durableId="1247614535">
    <w:abstractNumId w:val="1"/>
  </w:num>
  <w:num w:numId="23" w16cid:durableId="10047461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F8"/>
    <w:rsid w:val="00001FCC"/>
    <w:rsid w:val="000025CD"/>
    <w:rsid w:val="000028CC"/>
    <w:rsid w:val="00002979"/>
    <w:rsid w:val="00003DAC"/>
    <w:rsid w:val="00004D60"/>
    <w:rsid w:val="000069C7"/>
    <w:rsid w:val="00007D34"/>
    <w:rsid w:val="00013A5D"/>
    <w:rsid w:val="000140B5"/>
    <w:rsid w:val="0001458F"/>
    <w:rsid w:val="000204C7"/>
    <w:rsid w:val="000208F2"/>
    <w:rsid w:val="00021899"/>
    <w:rsid w:val="0002294A"/>
    <w:rsid w:val="00022FF7"/>
    <w:rsid w:val="0002341F"/>
    <w:rsid w:val="000240FC"/>
    <w:rsid w:val="00024390"/>
    <w:rsid w:val="00025770"/>
    <w:rsid w:val="00025BD1"/>
    <w:rsid w:val="0002655A"/>
    <w:rsid w:val="00026BFE"/>
    <w:rsid w:val="000276C2"/>
    <w:rsid w:val="00027989"/>
    <w:rsid w:val="00030B57"/>
    <w:rsid w:val="00030D1B"/>
    <w:rsid w:val="00032128"/>
    <w:rsid w:val="00032AF6"/>
    <w:rsid w:val="00033183"/>
    <w:rsid w:val="0003456D"/>
    <w:rsid w:val="0003517C"/>
    <w:rsid w:val="00036DD6"/>
    <w:rsid w:val="00040793"/>
    <w:rsid w:val="00040C48"/>
    <w:rsid w:val="0004188F"/>
    <w:rsid w:val="00043248"/>
    <w:rsid w:val="00043A16"/>
    <w:rsid w:val="00045CE7"/>
    <w:rsid w:val="00045EF2"/>
    <w:rsid w:val="000464A1"/>
    <w:rsid w:val="000529E7"/>
    <w:rsid w:val="000532D8"/>
    <w:rsid w:val="00053726"/>
    <w:rsid w:val="00053F84"/>
    <w:rsid w:val="0005615F"/>
    <w:rsid w:val="000563A4"/>
    <w:rsid w:val="000579C5"/>
    <w:rsid w:val="000600C2"/>
    <w:rsid w:val="00060A51"/>
    <w:rsid w:val="00061193"/>
    <w:rsid w:val="000611A0"/>
    <w:rsid w:val="00061819"/>
    <w:rsid w:val="00061AE9"/>
    <w:rsid w:val="00063CAD"/>
    <w:rsid w:val="00064F4E"/>
    <w:rsid w:val="00064F8E"/>
    <w:rsid w:val="00067956"/>
    <w:rsid w:val="00067E88"/>
    <w:rsid w:val="000701D1"/>
    <w:rsid w:val="00072156"/>
    <w:rsid w:val="00073A2E"/>
    <w:rsid w:val="00075B21"/>
    <w:rsid w:val="00076B4E"/>
    <w:rsid w:val="00082065"/>
    <w:rsid w:val="000833B0"/>
    <w:rsid w:val="00084914"/>
    <w:rsid w:val="00086DF0"/>
    <w:rsid w:val="000877C9"/>
    <w:rsid w:val="00087B55"/>
    <w:rsid w:val="00090461"/>
    <w:rsid w:val="00092730"/>
    <w:rsid w:val="000927A3"/>
    <w:rsid w:val="000941D5"/>
    <w:rsid w:val="00094687"/>
    <w:rsid w:val="0009494C"/>
    <w:rsid w:val="00094B83"/>
    <w:rsid w:val="00095884"/>
    <w:rsid w:val="00095B80"/>
    <w:rsid w:val="000A0C85"/>
    <w:rsid w:val="000A109A"/>
    <w:rsid w:val="000A1BD8"/>
    <w:rsid w:val="000A64EE"/>
    <w:rsid w:val="000A685E"/>
    <w:rsid w:val="000A7248"/>
    <w:rsid w:val="000A7772"/>
    <w:rsid w:val="000B2186"/>
    <w:rsid w:val="000B2C2F"/>
    <w:rsid w:val="000B325B"/>
    <w:rsid w:val="000B5204"/>
    <w:rsid w:val="000B5632"/>
    <w:rsid w:val="000B651C"/>
    <w:rsid w:val="000B6776"/>
    <w:rsid w:val="000B6BDD"/>
    <w:rsid w:val="000B7AB5"/>
    <w:rsid w:val="000C1964"/>
    <w:rsid w:val="000C19A5"/>
    <w:rsid w:val="000C4540"/>
    <w:rsid w:val="000C6865"/>
    <w:rsid w:val="000D04D9"/>
    <w:rsid w:val="000D0989"/>
    <w:rsid w:val="000D09B5"/>
    <w:rsid w:val="000D0E22"/>
    <w:rsid w:val="000D29F6"/>
    <w:rsid w:val="000D4754"/>
    <w:rsid w:val="000D613B"/>
    <w:rsid w:val="000D70D3"/>
    <w:rsid w:val="000E02A3"/>
    <w:rsid w:val="000E15DA"/>
    <w:rsid w:val="000E1D68"/>
    <w:rsid w:val="000E1F1B"/>
    <w:rsid w:val="000E2A62"/>
    <w:rsid w:val="000E2D03"/>
    <w:rsid w:val="000E434D"/>
    <w:rsid w:val="000E51CB"/>
    <w:rsid w:val="000E5640"/>
    <w:rsid w:val="000E5DF2"/>
    <w:rsid w:val="000E65B3"/>
    <w:rsid w:val="000E6D47"/>
    <w:rsid w:val="000E6E12"/>
    <w:rsid w:val="000E7BD0"/>
    <w:rsid w:val="000F0F55"/>
    <w:rsid w:val="000F1535"/>
    <w:rsid w:val="000F26B6"/>
    <w:rsid w:val="000F33DA"/>
    <w:rsid w:val="000F5E60"/>
    <w:rsid w:val="000F6211"/>
    <w:rsid w:val="00101CE7"/>
    <w:rsid w:val="00105F0A"/>
    <w:rsid w:val="001072E0"/>
    <w:rsid w:val="00110355"/>
    <w:rsid w:val="00111BA1"/>
    <w:rsid w:val="00111CB4"/>
    <w:rsid w:val="00112A79"/>
    <w:rsid w:val="00113361"/>
    <w:rsid w:val="00113637"/>
    <w:rsid w:val="00113707"/>
    <w:rsid w:val="001148B1"/>
    <w:rsid w:val="00115C2F"/>
    <w:rsid w:val="00116113"/>
    <w:rsid w:val="00117584"/>
    <w:rsid w:val="001178F7"/>
    <w:rsid w:val="00117981"/>
    <w:rsid w:val="00117C15"/>
    <w:rsid w:val="00120AF0"/>
    <w:rsid w:val="0012152A"/>
    <w:rsid w:val="00121774"/>
    <w:rsid w:val="00123431"/>
    <w:rsid w:val="00123604"/>
    <w:rsid w:val="00123A10"/>
    <w:rsid w:val="001243E4"/>
    <w:rsid w:val="00125235"/>
    <w:rsid w:val="00125CDD"/>
    <w:rsid w:val="00132EB2"/>
    <w:rsid w:val="00135A05"/>
    <w:rsid w:val="00135A78"/>
    <w:rsid w:val="001360C5"/>
    <w:rsid w:val="0014027A"/>
    <w:rsid w:val="001419F9"/>
    <w:rsid w:val="001433DE"/>
    <w:rsid w:val="0014428D"/>
    <w:rsid w:val="00145068"/>
    <w:rsid w:val="00147B34"/>
    <w:rsid w:val="00147FC6"/>
    <w:rsid w:val="00150D48"/>
    <w:rsid w:val="001514D5"/>
    <w:rsid w:val="001525ED"/>
    <w:rsid w:val="0015275F"/>
    <w:rsid w:val="00154286"/>
    <w:rsid w:val="00155F6D"/>
    <w:rsid w:val="0016432E"/>
    <w:rsid w:val="00167EE1"/>
    <w:rsid w:val="00171F8D"/>
    <w:rsid w:val="001723A7"/>
    <w:rsid w:val="0017384E"/>
    <w:rsid w:val="001759D9"/>
    <w:rsid w:val="00176C98"/>
    <w:rsid w:val="00177DA1"/>
    <w:rsid w:val="00180873"/>
    <w:rsid w:val="001808C5"/>
    <w:rsid w:val="00181CA9"/>
    <w:rsid w:val="00182B1D"/>
    <w:rsid w:val="00183661"/>
    <w:rsid w:val="0018461B"/>
    <w:rsid w:val="0018592D"/>
    <w:rsid w:val="00187B67"/>
    <w:rsid w:val="00187D95"/>
    <w:rsid w:val="00190D4F"/>
    <w:rsid w:val="00190ECF"/>
    <w:rsid w:val="001916F0"/>
    <w:rsid w:val="001925CC"/>
    <w:rsid w:val="0019348E"/>
    <w:rsid w:val="00194F6A"/>
    <w:rsid w:val="00195F40"/>
    <w:rsid w:val="0019770C"/>
    <w:rsid w:val="001A0234"/>
    <w:rsid w:val="001A2A4F"/>
    <w:rsid w:val="001A36F8"/>
    <w:rsid w:val="001A50D9"/>
    <w:rsid w:val="001B0126"/>
    <w:rsid w:val="001B0A3F"/>
    <w:rsid w:val="001B389F"/>
    <w:rsid w:val="001B3E38"/>
    <w:rsid w:val="001B42D0"/>
    <w:rsid w:val="001B4D9B"/>
    <w:rsid w:val="001B5E16"/>
    <w:rsid w:val="001B7EE9"/>
    <w:rsid w:val="001C25FD"/>
    <w:rsid w:val="001C306B"/>
    <w:rsid w:val="001C3BD2"/>
    <w:rsid w:val="001C4A84"/>
    <w:rsid w:val="001C500D"/>
    <w:rsid w:val="001C5F48"/>
    <w:rsid w:val="001C65F1"/>
    <w:rsid w:val="001C6CC8"/>
    <w:rsid w:val="001D1514"/>
    <w:rsid w:val="001D31E8"/>
    <w:rsid w:val="001D418B"/>
    <w:rsid w:val="001D5047"/>
    <w:rsid w:val="001D5516"/>
    <w:rsid w:val="001D78F7"/>
    <w:rsid w:val="001E317F"/>
    <w:rsid w:val="001E3676"/>
    <w:rsid w:val="001E4468"/>
    <w:rsid w:val="001E52F7"/>
    <w:rsid w:val="001E55F1"/>
    <w:rsid w:val="001E6A89"/>
    <w:rsid w:val="001E7A26"/>
    <w:rsid w:val="001F290C"/>
    <w:rsid w:val="001F3CCF"/>
    <w:rsid w:val="001F58AD"/>
    <w:rsid w:val="001F6095"/>
    <w:rsid w:val="001F6921"/>
    <w:rsid w:val="002014E7"/>
    <w:rsid w:val="00201FEB"/>
    <w:rsid w:val="00202C42"/>
    <w:rsid w:val="00203E72"/>
    <w:rsid w:val="00203F58"/>
    <w:rsid w:val="00204C29"/>
    <w:rsid w:val="00204E4B"/>
    <w:rsid w:val="00207018"/>
    <w:rsid w:val="0020728A"/>
    <w:rsid w:val="0020733F"/>
    <w:rsid w:val="00207FF0"/>
    <w:rsid w:val="002106E8"/>
    <w:rsid w:val="0021114B"/>
    <w:rsid w:val="0021367B"/>
    <w:rsid w:val="0021452A"/>
    <w:rsid w:val="00216152"/>
    <w:rsid w:val="002163E4"/>
    <w:rsid w:val="002166DA"/>
    <w:rsid w:val="002176CC"/>
    <w:rsid w:val="00217BE1"/>
    <w:rsid w:val="00217ECD"/>
    <w:rsid w:val="0022135E"/>
    <w:rsid w:val="002217C7"/>
    <w:rsid w:val="002218FA"/>
    <w:rsid w:val="002225C2"/>
    <w:rsid w:val="00223285"/>
    <w:rsid w:val="002243B3"/>
    <w:rsid w:val="002250B3"/>
    <w:rsid w:val="00230CD3"/>
    <w:rsid w:val="00231845"/>
    <w:rsid w:val="00232A9A"/>
    <w:rsid w:val="00235378"/>
    <w:rsid w:val="00235597"/>
    <w:rsid w:val="002360C2"/>
    <w:rsid w:val="00236568"/>
    <w:rsid w:val="00240055"/>
    <w:rsid w:val="00240126"/>
    <w:rsid w:val="002414FB"/>
    <w:rsid w:val="0024181F"/>
    <w:rsid w:val="00241DE7"/>
    <w:rsid w:val="002421B8"/>
    <w:rsid w:val="00242400"/>
    <w:rsid w:val="0024274D"/>
    <w:rsid w:val="00246208"/>
    <w:rsid w:val="00246425"/>
    <w:rsid w:val="00247DDF"/>
    <w:rsid w:val="0025023E"/>
    <w:rsid w:val="0025083F"/>
    <w:rsid w:val="002517DD"/>
    <w:rsid w:val="002536A8"/>
    <w:rsid w:val="00254486"/>
    <w:rsid w:val="00260486"/>
    <w:rsid w:val="00264ED8"/>
    <w:rsid w:val="0026798B"/>
    <w:rsid w:val="002701E4"/>
    <w:rsid w:val="00271526"/>
    <w:rsid w:val="0027253D"/>
    <w:rsid w:val="002763A4"/>
    <w:rsid w:val="00276671"/>
    <w:rsid w:val="00276915"/>
    <w:rsid w:val="0027745E"/>
    <w:rsid w:val="0027753E"/>
    <w:rsid w:val="0028220D"/>
    <w:rsid w:val="00284A8F"/>
    <w:rsid w:val="0028772C"/>
    <w:rsid w:val="00290245"/>
    <w:rsid w:val="002904C0"/>
    <w:rsid w:val="00290C8B"/>
    <w:rsid w:val="002917EF"/>
    <w:rsid w:val="002920EB"/>
    <w:rsid w:val="0029500A"/>
    <w:rsid w:val="0029678E"/>
    <w:rsid w:val="002A0C76"/>
    <w:rsid w:val="002A0DDC"/>
    <w:rsid w:val="002A1DEF"/>
    <w:rsid w:val="002A223E"/>
    <w:rsid w:val="002A32A4"/>
    <w:rsid w:val="002A3993"/>
    <w:rsid w:val="002A4211"/>
    <w:rsid w:val="002A46CD"/>
    <w:rsid w:val="002A4BA8"/>
    <w:rsid w:val="002A501E"/>
    <w:rsid w:val="002A68A7"/>
    <w:rsid w:val="002A6D1E"/>
    <w:rsid w:val="002A7C4F"/>
    <w:rsid w:val="002B12E4"/>
    <w:rsid w:val="002B18E1"/>
    <w:rsid w:val="002B2786"/>
    <w:rsid w:val="002B2A71"/>
    <w:rsid w:val="002B2C65"/>
    <w:rsid w:val="002B2F02"/>
    <w:rsid w:val="002B4A5E"/>
    <w:rsid w:val="002B5244"/>
    <w:rsid w:val="002B7E19"/>
    <w:rsid w:val="002C209C"/>
    <w:rsid w:val="002C2975"/>
    <w:rsid w:val="002C2ACF"/>
    <w:rsid w:val="002C3B0E"/>
    <w:rsid w:val="002C4079"/>
    <w:rsid w:val="002C43A0"/>
    <w:rsid w:val="002D04FD"/>
    <w:rsid w:val="002D094C"/>
    <w:rsid w:val="002D1770"/>
    <w:rsid w:val="002D2589"/>
    <w:rsid w:val="002D2C0D"/>
    <w:rsid w:val="002D372D"/>
    <w:rsid w:val="002D378A"/>
    <w:rsid w:val="002D4022"/>
    <w:rsid w:val="002D5382"/>
    <w:rsid w:val="002D626B"/>
    <w:rsid w:val="002D6424"/>
    <w:rsid w:val="002D7553"/>
    <w:rsid w:val="002E0A6F"/>
    <w:rsid w:val="002E29BA"/>
    <w:rsid w:val="002E345B"/>
    <w:rsid w:val="002E3985"/>
    <w:rsid w:val="002E4669"/>
    <w:rsid w:val="002E7534"/>
    <w:rsid w:val="002E7C0D"/>
    <w:rsid w:val="002F2ED0"/>
    <w:rsid w:val="002F48E4"/>
    <w:rsid w:val="002F52D3"/>
    <w:rsid w:val="002F5DB7"/>
    <w:rsid w:val="002F6498"/>
    <w:rsid w:val="0030053A"/>
    <w:rsid w:val="00302D1B"/>
    <w:rsid w:val="00303C06"/>
    <w:rsid w:val="003041F4"/>
    <w:rsid w:val="00304333"/>
    <w:rsid w:val="00304DA0"/>
    <w:rsid w:val="00306F84"/>
    <w:rsid w:val="00312815"/>
    <w:rsid w:val="00312BDE"/>
    <w:rsid w:val="00312E6E"/>
    <w:rsid w:val="00313FF3"/>
    <w:rsid w:val="00316870"/>
    <w:rsid w:val="003176DD"/>
    <w:rsid w:val="0031770F"/>
    <w:rsid w:val="00321FA8"/>
    <w:rsid w:val="00323AE8"/>
    <w:rsid w:val="003254BD"/>
    <w:rsid w:val="00325687"/>
    <w:rsid w:val="003257FE"/>
    <w:rsid w:val="003317A1"/>
    <w:rsid w:val="00335EA6"/>
    <w:rsid w:val="00337719"/>
    <w:rsid w:val="00337CE6"/>
    <w:rsid w:val="00337D72"/>
    <w:rsid w:val="003412BF"/>
    <w:rsid w:val="00341C1B"/>
    <w:rsid w:val="00341FA2"/>
    <w:rsid w:val="003448B4"/>
    <w:rsid w:val="00344AB8"/>
    <w:rsid w:val="003452C3"/>
    <w:rsid w:val="003464FF"/>
    <w:rsid w:val="00346FEB"/>
    <w:rsid w:val="0034745F"/>
    <w:rsid w:val="00347576"/>
    <w:rsid w:val="003518E6"/>
    <w:rsid w:val="00351D4C"/>
    <w:rsid w:val="003525FC"/>
    <w:rsid w:val="00352FAD"/>
    <w:rsid w:val="00353369"/>
    <w:rsid w:val="003542AF"/>
    <w:rsid w:val="003555C2"/>
    <w:rsid w:val="00356B94"/>
    <w:rsid w:val="00356F92"/>
    <w:rsid w:val="00357594"/>
    <w:rsid w:val="00357A63"/>
    <w:rsid w:val="003618F0"/>
    <w:rsid w:val="00364B5B"/>
    <w:rsid w:val="0036643C"/>
    <w:rsid w:val="003668AA"/>
    <w:rsid w:val="00366D9C"/>
    <w:rsid w:val="003679AD"/>
    <w:rsid w:val="00371A76"/>
    <w:rsid w:val="0037203A"/>
    <w:rsid w:val="00372DFC"/>
    <w:rsid w:val="003745FA"/>
    <w:rsid w:val="00374FDD"/>
    <w:rsid w:val="00375AD1"/>
    <w:rsid w:val="00376687"/>
    <w:rsid w:val="003804C7"/>
    <w:rsid w:val="00380F1B"/>
    <w:rsid w:val="00380FD5"/>
    <w:rsid w:val="00381387"/>
    <w:rsid w:val="00382236"/>
    <w:rsid w:val="0038342B"/>
    <w:rsid w:val="0038350D"/>
    <w:rsid w:val="00383594"/>
    <w:rsid w:val="00384A9E"/>
    <w:rsid w:val="00384ED3"/>
    <w:rsid w:val="003851C3"/>
    <w:rsid w:val="00387083"/>
    <w:rsid w:val="00390764"/>
    <w:rsid w:val="003910B5"/>
    <w:rsid w:val="00394772"/>
    <w:rsid w:val="00394A3D"/>
    <w:rsid w:val="003955E4"/>
    <w:rsid w:val="00395CEF"/>
    <w:rsid w:val="003A0210"/>
    <w:rsid w:val="003A06BD"/>
    <w:rsid w:val="003A42C1"/>
    <w:rsid w:val="003A4C42"/>
    <w:rsid w:val="003A4E1F"/>
    <w:rsid w:val="003A537E"/>
    <w:rsid w:val="003A6F38"/>
    <w:rsid w:val="003B0001"/>
    <w:rsid w:val="003B25B2"/>
    <w:rsid w:val="003B283F"/>
    <w:rsid w:val="003B2C14"/>
    <w:rsid w:val="003B3128"/>
    <w:rsid w:val="003C00D8"/>
    <w:rsid w:val="003C154E"/>
    <w:rsid w:val="003C2524"/>
    <w:rsid w:val="003C2D38"/>
    <w:rsid w:val="003C314C"/>
    <w:rsid w:val="003C3FF5"/>
    <w:rsid w:val="003C65C5"/>
    <w:rsid w:val="003C67AC"/>
    <w:rsid w:val="003C72B3"/>
    <w:rsid w:val="003C7724"/>
    <w:rsid w:val="003D0434"/>
    <w:rsid w:val="003D0476"/>
    <w:rsid w:val="003D1ACC"/>
    <w:rsid w:val="003D21C4"/>
    <w:rsid w:val="003D24B6"/>
    <w:rsid w:val="003D4E80"/>
    <w:rsid w:val="003D6480"/>
    <w:rsid w:val="003D6AC0"/>
    <w:rsid w:val="003D6F2E"/>
    <w:rsid w:val="003D7520"/>
    <w:rsid w:val="003E00A7"/>
    <w:rsid w:val="003E17AC"/>
    <w:rsid w:val="003E1BC5"/>
    <w:rsid w:val="003E2C2F"/>
    <w:rsid w:val="003E3530"/>
    <w:rsid w:val="003E5DB2"/>
    <w:rsid w:val="003E668D"/>
    <w:rsid w:val="003E77A7"/>
    <w:rsid w:val="003E7BB5"/>
    <w:rsid w:val="003F0684"/>
    <w:rsid w:val="003F1DFF"/>
    <w:rsid w:val="003F35D9"/>
    <w:rsid w:val="003F3EA8"/>
    <w:rsid w:val="003F4CCA"/>
    <w:rsid w:val="003F4F31"/>
    <w:rsid w:val="003F4FEA"/>
    <w:rsid w:val="003F7445"/>
    <w:rsid w:val="00401108"/>
    <w:rsid w:val="00402480"/>
    <w:rsid w:val="004061D4"/>
    <w:rsid w:val="004067CB"/>
    <w:rsid w:val="0040702A"/>
    <w:rsid w:val="004079FD"/>
    <w:rsid w:val="00410E19"/>
    <w:rsid w:val="00410F37"/>
    <w:rsid w:val="004112EF"/>
    <w:rsid w:val="004218F6"/>
    <w:rsid w:val="0042320E"/>
    <w:rsid w:val="00426E08"/>
    <w:rsid w:val="00426EEC"/>
    <w:rsid w:val="004271A3"/>
    <w:rsid w:val="004273D4"/>
    <w:rsid w:val="004275A2"/>
    <w:rsid w:val="00427D4C"/>
    <w:rsid w:val="00430243"/>
    <w:rsid w:val="004302C1"/>
    <w:rsid w:val="0043037D"/>
    <w:rsid w:val="00430394"/>
    <w:rsid w:val="00430752"/>
    <w:rsid w:val="00432FE0"/>
    <w:rsid w:val="0043374C"/>
    <w:rsid w:val="00433784"/>
    <w:rsid w:val="00434F77"/>
    <w:rsid w:val="00435170"/>
    <w:rsid w:val="00436634"/>
    <w:rsid w:val="00436968"/>
    <w:rsid w:val="00437721"/>
    <w:rsid w:val="00440408"/>
    <w:rsid w:val="00440CA9"/>
    <w:rsid w:val="00443DFB"/>
    <w:rsid w:val="00443F29"/>
    <w:rsid w:val="004447E9"/>
    <w:rsid w:val="004465EB"/>
    <w:rsid w:val="00447D09"/>
    <w:rsid w:val="0045121B"/>
    <w:rsid w:val="00451558"/>
    <w:rsid w:val="00452C61"/>
    <w:rsid w:val="00452D79"/>
    <w:rsid w:val="00454323"/>
    <w:rsid w:val="0046075E"/>
    <w:rsid w:val="004611F1"/>
    <w:rsid w:val="00461EA3"/>
    <w:rsid w:val="004633AA"/>
    <w:rsid w:val="00463626"/>
    <w:rsid w:val="00463EE4"/>
    <w:rsid w:val="00464A5D"/>
    <w:rsid w:val="00466D8A"/>
    <w:rsid w:val="004670FF"/>
    <w:rsid w:val="00470B1C"/>
    <w:rsid w:val="004714DE"/>
    <w:rsid w:val="00473187"/>
    <w:rsid w:val="004732B3"/>
    <w:rsid w:val="00474358"/>
    <w:rsid w:val="0047780C"/>
    <w:rsid w:val="004779CE"/>
    <w:rsid w:val="00483BC8"/>
    <w:rsid w:val="00483E87"/>
    <w:rsid w:val="00486C49"/>
    <w:rsid w:val="00487837"/>
    <w:rsid w:val="004903A2"/>
    <w:rsid w:val="00491E55"/>
    <w:rsid w:val="00493AAC"/>
    <w:rsid w:val="0049460A"/>
    <w:rsid w:val="00496439"/>
    <w:rsid w:val="00496C5D"/>
    <w:rsid w:val="00496EA0"/>
    <w:rsid w:val="00497963"/>
    <w:rsid w:val="004979D7"/>
    <w:rsid w:val="00497B40"/>
    <w:rsid w:val="00497B78"/>
    <w:rsid w:val="004A0C5A"/>
    <w:rsid w:val="004A1C94"/>
    <w:rsid w:val="004A4964"/>
    <w:rsid w:val="004A5199"/>
    <w:rsid w:val="004A654A"/>
    <w:rsid w:val="004A797C"/>
    <w:rsid w:val="004B053B"/>
    <w:rsid w:val="004B3202"/>
    <w:rsid w:val="004B5D70"/>
    <w:rsid w:val="004B7204"/>
    <w:rsid w:val="004B7CD6"/>
    <w:rsid w:val="004C05A9"/>
    <w:rsid w:val="004C0684"/>
    <w:rsid w:val="004C1406"/>
    <w:rsid w:val="004C2333"/>
    <w:rsid w:val="004C2625"/>
    <w:rsid w:val="004C2833"/>
    <w:rsid w:val="004C4315"/>
    <w:rsid w:val="004C6F51"/>
    <w:rsid w:val="004D0F34"/>
    <w:rsid w:val="004D43A0"/>
    <w:rsid w:val="004D45FD"/>
    <w:rsid w:val="004D5411"/>
    <w:rsid w:val="004D6EEC"/>
    <w:rsid w:val="004D7ECF"/>
    <w:rsid w:val="004E191E"/>
    <w:rsid w:val="004E1D1A"/>
    <w:rsid w:val="004E294A"/>
    <w:rsid w:val="004E327E"/>
    <w:rsid w:val="004E3C57"/>
    <w:rsid w:val="004E6474"/>
    <w:rsid w:val="004E7DFF"/>
    <w:rsid w:val="004E7F99"/>
    <w:rsid w:val="004F04AC"/>
    <w:rsid w:val="004F060B"/>
    <w:rsid w:val="004F21D6"/>
    <w:rsid w:val="004F2B73"/>
    <w:rsid w:val="004F3565"/>
    <w:rsid w:val="004F498F"/>
    <w:rsid w:val="004F6865"/>
    <w:rsid w:val="005008A6"/>
    <w:rsid w:val="00500DB3"/>
    <w:rsid w:val="00501869"/>
    <w:rsid w:val="00501F5F"/>
    <w:rsid w:val="005025ED"/>
    <w:rsid w:val="00502837"/>
    <w:rsid w:val="00502DA6"/>
    <w:rsid w:val="00503AFE"/>
    <w:rsid w:val="005067CA"/>
    <w:rsid w:val="00507C44"/>
    <w:rsid w:val="005122BF"/>
    <w:rsid w:val="00513C5B"/>
    <w:rsid w:val="0051600D"/>
    <w:rsid w:val="00516A3E"/>
    <w:rsid w:val="00516A51"/>
    <w:rsid w:val="00520359"/>
    <w:rsid w:val="00520E02"/>
    <w:rsid w:val="00520FE9"/>
    <w:rsid w:val="00522269"/>
    <w:rsid w:val="0052253F"/>
    <w:rsid w:val="00523E0C"/>
    <w:rsid w:val="00525AD8"/>
    <w:rsid w:val="00525F2B"/>
    <w:rsid w:val="0052671B"/>
    <w:rsid w:val="005300EA"/>
    <w:rsid w:val="0053042C"/>
    <w:rsid w:val="00531F36"/>
    <w:rsid w:val="0053487F"/>
    <w:rsid w:val="0053718F"/>
    <w:rsid w:val="005375CC"/>
    <w:rsid w:val="00537CD7"/>
    <w:rsid w:val="00537F56"/>
    <w:rsid w:val="00540E95"/>
    <w:rsid w:val="00540EF7"/>
    <w:rsid w:val="00542C52"/>
    <w:rsid w:val="00543EEE"/>
    <w:rsid w:val="005447D2"/>
    <w:rsid w:val="00544D25"/>
    <w:rsid w:val="00545D50"/>
    <w:rsid w:val="00546B72"/>
    <w:rsid w:val="005470C5"/>
    <w:rsid w:val="005474F6"/>
    <w:rsid w:val="005516A1"/>
    <w:rsid w:val="0055189C"/>
    <w:rsid w:val="00551BF3"/>
    <w:rsid w:val="00552E12"/>
    <w:rsid w:val="00554D89"/>
    <w:rsid w:val="005555FD"/>
    <w:rsid w:val="0055652D"/>
    <w:rsid w:val="00556E67"/>
    <w:rsid w:val="00557406"/>
    <w:rsid w:val="005604C0"/>
    <w:rsid w:val="005604EA"/>
    <w:rsid w:val="005606A7"/>
    <w:rsid w:val="00561EC9"/>
    <w:rsid w:val="005621D6"/>
    <w:rsid w:val="005636D5"/>
    <w:rsid w:val="005643CD"/>
    <w:rsid w:val="00567693"/>
    <w:rsid w:val="005676D4"/>
    <w:rsid w:val="00570F7B"/>
    <w:rsid w:val="005714F8"/>
    <w:rsid w:val="0057166E"/>
    <w:rsid w:val="00571B6B"/>
    <w:rsid w:val="00573BF4"/>
    <w:rsid w:val="00574AF4"/>
    <w:rsid w:val="00575C00"/>
    <w:rsid w:val="0057695C"/>
    <w:rsid w:val="00576AD5"/>
    <w:rsid w:val="00576E13"/>
    <w:rsid w:val="00577242"/>
    <w:rsid w:val="005773C9"/>
    <w:rsid w:val="0058031C"/>
    <w:rsid w:val="005809F1"/>
    <w:rsid w:val="00582594"/>
    <w:rsid w:val="00584417"/>
    <w:rsid w:val="005845E9"/>
    <w:rsid w:val="0058487A"/>
    <w:rsid w:val="00585C2D"/>
    <w:rsid w:val="005867AC"/>
    <w:rsid w:val="0059026E"/>
    <w:rsid w:val="0059076A"/>
    <w:rsid w:val="00590DCA"/>
    <w:rsid w:val="00590FDD"/>
    <w:rsid w:val="005929B8"/>
    <w:rsid w:val="00593494"/>
    <w:rsid w:val="00594793"/>
    <w:rsid w:val="00594FA3"/>
    <w:rsid w:val="00595851"/>
    <w:rsid w:val="00595F91"/>
    <w:rsid w:val="00597979"/>
    <w:rsid w:val="005A0370"/>
    <w:rsid w:val="005A1CCE"/>
    <w:rsid w:val="005A2BEB"/>
    <w:rsid w:val="005A3ADA"/>
    <w:rsid w:val="005A4113"/>
    <w:rsid w:val="005A5029"/>
    <w:rsid w:val="005A72A7"/>
    <w:rsid w:val="005B0E89"/>
    <w:rsid w:val="005B0F94"/>
    <w:rsid w:val="005B23B2"/>
    <w:rsid w:val="005B2A15"/>
    <w:rsid w:val="005B309B"/>
    <w:rsid w:val="005B5164"/>
    <w:rsid w:val="005B6B66"/>
    <w:rsid w:val="005C0048"/>
    <w:rsid w:val="005C022B"/>
    <w:rsid w:val="005C059C"/>
    <w:rsid w:val="005C4EDC"/>
    <w:rsid w:val="005C4F2A"/>
    <w:rsid w:val="005C528A"/>
    <w:rsid w:val="005C63A9"/>
    <w:rsid w:val="005C66EB"/>
    <w:rsid w:val="005C6A81"/>
    <w:rsid w:val="005C7C91"/>
    <w:rsid w:val="005C7FBE"/>
    <w:rsid w:val="005D17AA"/>
    <w:rsid w:val="005D1839"/>
    <w:rsid w:val="005D25CE"/>
    <w:rsid w:val="005D282C"/>
    <w:rsid w:val="005D3E15"/>
    <w:rsid w:val="005D3F4A"/>
    <w:rsid w:val="005D476C"/>
    <w:rsid w:val="005D5E25"/>
    <w:rsid w:val="005D6B3B"/>
    <w:rsid w:val="005D6E7B"/>
    <w:rsid w:val="005D7377"/>
    <w:rsid w:val="005E0A49"/>
    <w:rsid w:val="005E0A89"/>
    <w:rsid w:val="005E6129"/>
    <w:rsid w:val="005F0D57"/>
    <w:rsid w:val="005F1EEB"/>
    <w:rsid w:val="005F24E1"/>
    <w:rsid w:val="005F6526"/>
    <w:rsid w:val="005F6A9D"/>
    <w:rsid w:val="005F77A7"/>
    <w:rsid w:val="006003E5"/>
    <w:rsid w:val="00601863"/>
    <w:rsid w:val="00602222"/>
    <w:rsid w:val="0060351E"/>
    <w:rsid w:val="00604AB0"/>
    <w:rsid w:val="00605E9E"/>
    <w:rsid w:val="006122AA"/>
    <w:rsid w:val="00612E65"/>
    <w:rsid w:val="006144D6"/>
    <w:rsid w:val="00614B51"/>
    <w:rsid w:val="00617658"/>
    <w:rsid w:val="006212F6"/>
    <w:rsid w:val="00622839"/>
    <w:rsid w:val="00622C38"/>
    <w:rsid w:val="006241FC"/>
    <w:rsid w:val="0062474B"/>
    <w:rsid w:val="00624B1C"/>
    <w:rsid w:val="00625A48"/>
    <w:rsid w:val="006267C1"/>
    <w:rsid w:val="006269F9"/>
    <w:rsid w:val="00626BEC"/>
    <w:rsid w:val="006270F6"/>
    <w:rsid w:val="006277C0"/>
    <w:rsid w:val="00627814"/>
    <w:rsid w:val="00627ABE"/>
    <w:rsid w:val="00630B76"/>
    <w:rsid w:val="00631CCF"/>
    <w:rsid w:val="00631F9C"/>
    <w:rsid w:val="00633109"/>
    <w:rsid w:val="00633124"/>
    <w:rsid w:val="006345AB"/>
    <w:rsid w:val="006359CD"/>
    <w:rsid w:val="00635BA0"/>
    <w:rsid w:val="006360A9"/>
    <w:rsid w:val="0064053F"/>
    <w:rsid w:val="0064119D"/>
    <w:rsid w:val="00641274"/>
    <w:rsid w:val="006422B8"/>
    <w:rsid w:val="00646E13"/>
    <w:rsid w:val="006477FB"/>
    <w:rsid w:val="00650827"/>
    <w:rsid w:val="00650D25"/>
    <w:rsid w:val="00651108"/>
    <w:rsid w:val="00651DAA"/>
    <w:rsid w:val="00652403"/>
    <w:rsid w:val="00654468"/>
    <w:rsid w:val="006544ED"/>
    <w:rsid w:val="006545B4"/>
    <w:rsid w:val="00654AC7"/>
    <w:rsid w:val="00655BDB"/>
    <w:rsid w:val="0065669B"/>
    <w:rsid w:val="006641FE"/>
    <w:rsid w:val="00670C77"/>
    <w:rsid w:val="00670D25"/>
    <w:rsid w:val="00671116"/>
    <w:rsid w:val="006712A2"/>
    <w:rsid w:val="006717AF"/>
    <w:rsid w:val="00674F92"/>
    <w:rsid w:val="00677C09"/>
    <w:rsid w:val="00681052"/>
    <w:rsid w:val="006816BD"/>
    <w:rsid w:val="00681D7E"/>
    <w:rsid w:val="006843CC"/>
    <w:rsid w:val="00684A7C"/>
    <w:rsid w:val="00685E65"/>
    <w:rsid w:val="006913E7"/>
    <w:rsid w:val="00691E27"/>
    <w:rsid w:val="00692230"/>
    <w:rsid w:val="0069289F"/>
    <w:rsid w:val="00692B0D"/>
    <w:rsid w:val="0069399D"/>
    <w:rsid w:val="006941E6"/>
    <w:rsid w:val="0069427F"/>
    <w:rsid w:val="00694891"/>
    <w:rsid w:val="0069535D"/>
    <w:rsid w:val="006970B5"/>
    <w:rsid w:val="006A288B"/>
    <w:rsid w:val="006A44CE"/>
    <w:rsid w:val="006A5D10"/>
    <w:rsid w:val="006A6C46"/>
    <w:rsid w:val="006A761B"/>
    <w:rsid w:val="006A7F09"/>
    <w:rsid w:val="006B21EE"/>
    <w:rsid w:val="006B23A8"/>
    <w:rsid w:val="006B35C6"/>
    <w:rsid w:val="006B4DAE"/>
    <w:rsid w:val="006B4EF7"/>
    <w:rsid w:val="006B69C2"/>
    <w:rsid w:val="006C0DF9"/>
    <w:rsid w:val="006C1530"/>
    <w:rsid w:val="006C1AC1"/>
    <w:rsid w:val="006C6802"/>
    <w:rsid w:val="006C722F"/>
    <w:rsid w:val="006D0096"/>
    <w:rsid w:val="006D2B72"/>
    <w:rsid w:val="006D37D2"/>
    <w:rsid w:val="006D4C0B"/>
    <w:rsid w:val="006D5552"/>
    <w:rsid w:val="006D5D51"/>
    <w:rsid w:val="006D63F9"/>
    <w:rsid w:val="006D69E7"/>
    <w:rsid w:val="006D7D38"/>
    <w:rsid w:val="006D7FAA"/>
    <w:rsid w:val="006E015F"/>
    <w:rsid w:val="006E05E2"/>
    <w:rsid w:val="006E0B3E"/>
    <w:rsid w:val="006E21E7"/>
    <w:rsid w:val="006E2DAA"/>
    <w:rsid w:val="006E39CF"/>
    <w:rsid w:val="006E3ABC"/>
    <w:rsid w:val="006E5A45"/>
    <w:rsid w:val="006E7321"/>
    <w:rsid w:val="006F0465"/>
    <w:rsid w:val="006F055F"/>
    <w:rsid w:val="006F129A"/>
    <w:rsid w:val="006F1529"/>
    <w:rsid w:val="006F4131"/>
    <w:rsid w:val="006F47FD"/>
    <w:rsid w:val="006F4FB8"/>
    <w:rsid w:val="006F604B"/>
    <w:rsid w:val="006F6A21"/>
    <w:rsid w:val="00700277"/>
    <w:rsid w:val="00702B57"/>
    <w:rsid w:val="0070602C"/>
    <w:rsid w:val="007106AD"/>
    <w:rsid w:val="00710CDB"/>
    <w:rsid w:val="0071154E"/>
    <w:rsid w:val="00711575"/>
    <w:rsid w:val="007126AC"/>
    <w:rsid w:val="00712FD7"/>
    <w:rsid w:val="00713301"/>
    <w:rsid w:val="007136B5"/>
    <w:rsid w:val="007138FA"/>
    <w:rsid w:val="007141AA"/>
    <w:rsid w:val="00717357"/>
    <w:rsid w:val="007174BE"/>
    <w:rsid w:val="00720F56"/>
    <w:rsid w:val="00721284"/>
    <w:rsid w:val="00721A3B"/>
    <w:rsid w:val="00722A46"/>
    <w:rsid w:val="00724811"/>
    <w:rsid w:val="00724D8A"/>
    <w:rsid w:val="00724D9A"/>
    <w:rsid w:val="00726C77"/>
    <w:rsid w:val="0073128F"/>
    <w:rsid w:val="00734E46"/>
    <w:rsid w:val="00734EB4"/>
    <w:rsid w:val="00737DD1"/>
    <w:rsid w:val="0074080D"/>
    <w:rsid w:val="007408F8"/>
    <w:rsid w:val="00740B43"/>
    <w:rsid w:val="00742590"/>
    <w:rsid w:val="0074289E"/>
    <w:rsid w:val="00745613"/>
    <w:rsid w:val="00745776"/>
    <w:rsid w:val="00745DE2"/>
    <w:rsid w:val="00745E0D"/>
    <w:rsid w:val="00747100"/>
    <w:rsid w:val="00747948"/>
    <w:rsid w:val="007500FA"/>
    <w:rsid w:val="00750175"/>
    <w:rsid w:val="00750B56"/>
    <w:rsid w:val="00751ABA"/>
    <w:rsid w:val="007528E0"/>
    <w:rsid w:val="00754BAC"/>
    <w:rsid w:val="00754D4B"/>
    <w:rsid w:val="00755427"/>
    <w:rsid w:val="00755697"/>
    <w:rsid w:val="0075673C"/>
    <w:rsid w:val="00757336"/>
    <w:rsid w:val="00760C0B"/>
    <w:rsid w:val="007619BE"/>
    <w:rsid w:val="0076479E"/>
    <w:rsid w:val="00765630"/>
    <w:rsid w:val="007656E3"/>
    <w:rsid w:val="00767A58"/>
    <w:rsid w:val="00771999"/>
    <w:rsid w:val="00772B55"/>
    <w:rsid w:val="007816A0"/>
    <w:rsid w:val="007838F0"/>
    <w:rsid w:val="00784009"/>
    <w:rsid w:val="00784A20"/>
    <w:rsid w:val="007873DB"/>
    <w:rsid w:val="007906CF"/>
    <w:rsid w:val="007914B9"/>
    <w:rsid w:val="0079264C"/>
    <w:rsid w:val="00792C51"/>
    <w:rsid w:val="00795219"/>
    <w:rsid w:val="007953E6"/>
    <w:rsid w:val="0079551E"/>
    <w:rsid w:val="00795723"/>
    <w:rsid w:val="00795A70"/>
    <w:rsid w:val="007A08C9"/>
    <w:rsid w:val="007A1B9F"/>
    <w:rsid w:val="007A3C77"/>
    <w:rsid w:val="007A4AD7"/>
    <w:rsid w:val="007A5BD7"/>
    <w:rsid w:val="007A5EEA"/>
    <w:rsid w:val="007A7038"/>
    <w:rsid w:val="007A761E"/>
    <w:rsid w:val="007B0F1F"/>
    <w:rsid w:val="007B11F0"/>
    <w:rsid w:val="007B2468"/>
    <w:rsid w:val="007B42A4"/>
    <w:rsid w:val="007C0B37"/>
    <w:rsid w:val="007C1875"/>
    <w:rsid w:val="007C18D6"/>
    <w:rsid w:val="007C289A"/>
    <w:rsid w:val="007C2BCC"/>
    <w:rsid w:val="007C4A64"/>
    <w:rsid w:val="007C5BF0"/>
    <w:rsid w:val="007C6B1B"/>
    <w:rsid w:val="007C700A"/>
    <w:rsid w:val="007C7F0B"/>
    <w:rsid w:val="007D01AC"/>
    <w:rsid w:val="007D07E6"/>
    <w:rsid w:val="007D1DAB"/>
    <w:rsid w:val="007D21E1"/>
    <w:rsid w:val="007D4637"/>
    <w:rsid w:val="007D4F98"/>
    <w:rsid w:val="007D5473"/>
    <w:rsid w:val="007D55E9"/>
    <w:rsid w:val="007E012B"/>
    <w:rsid w:val="007E0770"/>
    <w:rsid w:val="007E0D27"/>
    <w:rsid w:val="007E3049"/>
    <w:rsid w:val="007E390B"/>
    <w:rsid w:val="007E42C5"/>
    <w:rsid w:val="007E4977"/>
    <w:rsid w:val="007E755D"/>
    <w:rsid w:val="007F0AB0"/>
    <w:rsid w:val="007F25CB"/>
    <w:rsid w:val="007F2A03"/>
    <w:rsid w:val="007F2E78"/>
    <w:rsid w:val="007F65C1"/>
    <w:rsid w:val="007F66A8"/>
    <w:rsid w:val="00800821"/>
    <w:rsid w:val="00801071"/>
    <w:rsid w:val="00801E3D"/>
    <w:rsid w:val="00801FD7"/>
    <w:rsid w:val="00802C67"/>
    <w:rsid w:val="00804A29"/>
    <w:rsid w:val="0080654E"/>
    <w:rsid w:val="00807B09"/>
    <w:rsid w:val="0081037E"/>
    <w:rsid w:val="00811AB5"/>
    <w:rsid w:val="00812086"/>
    <w:rsid w:val="00812251"/>
    <w:rsid w:val="0081240E"/>
    <w:rsid w:val="0081298B"/>
    <w:rsid w:val="008154C4"/>
    <w:rsid w:val="00815780"/>
    <w:rsid w:val="00816690"/>
    <w:rsid w:val="00816A24"/>
    <w:rsid w:val="008175D0"/>
    <w:rsid w:val="00817718"/>
    <w:rsid w:val="0081788C"/>
    <w:rsid w:val="00821E7F"/>
    <w:rsid w:val="0082226A"/>
    <w:rsid w:val="00822AD5"/>
    <w:rsid w:val="00823964"/>
    <w:rsid w:val="00823C2D"/>
    <w:rsid w:val="008302AD"/>
    <w:rsid w:val="00830D6A"/>
    <w:rsid w:val="0083209C"/>
    <w:rsid w:val="008332B2"/>
    <w:rsid w:val="0083372C"/>
    <w:rsid w:val="0083498C"/>
    <w:rsid w:val="00840222"/>
    <w:rsid w:val="00840CAB"/>
    <w:rsid w:val="00840E0B"/>
    <w:rsid w:val="008421B9"/>
    <w:rsid w:val="00842B87"/>
    <w:rsid w:val="008442A2"/>
    <w:rsid w:val="0084796D"/>
    <w:rsid w:val="008519A0"/>
    <w:rsid w:val="008544D3"/>
    <w:rsid w:val="00854788"/>
    <w:rsid w:val="0085527B"/>
    <w:rsid w:val="0085776E"/>
    <w:rsid w:val="008577E5"/>
    <w:rsid w:val="008614A4"/>
    <w:rsid w:val="00861CF9"/>
    <w:rsid w:val="008624C6"/>
    <w:rsid w:val="00863906"/>
    <w:rsid w:val="0086431B"/>
    <w:rsid w:val="008647DB"/>
    <w:rsid w:val="00864C48"/>
    <w:rsid w:val="00867E96"/>
    <w:rsid w:val="008701DA"/>
    <w:rsid w:val="0087211B"/>
    <w:rsid w:val="008727C8"/>
    <w:rsid w:val="00872ACF"/>
    <w:rsid w:val="008738FE"/>
    <w:rsid w:val="00876F26"/>
    <w:rsid w:val="00877F6A"/>
    <w:rsid w:val="00881F8A"/>
    <w:rsid w:val="00883EFA"/>
    <w:rsid w:val="00891C6B"/>
    <w:rsid w:val="00891EC1"/>
    <w:rsid w:val="00891F8F"/>
    <w:rsid w:val="008920A8"/>
    <w:rsid w:val="00892EFF"/>
    <w:rsid w:val="00894465"/>
    <w:rsid w:val="00894DCA"/>
    <w:rsid w:val="00895432"/>
    <w:rsid w:val="00896120"/>
    <w:rsid w:val="008A0435"/>
    <w:rsid w:val="008A18C2"/>
    <w:rsid w:val="008A3BED"/>
    <w:rsid w:val="008A4B01"/>
    <w:rsid w:val="008A4E9A"/>
    <w:rsid w:val="008A4FCC"/>
    <w:rsid w:val="008A6649"/>
    <w:rsid w:val="008A7841"/>
    <w:rsid w:val="008B11E1"/>
    <w:rsid w:val="008B3652"/>
    <w:rsid w:val="008B4698"/>
    <w:rsid w:val="008B4802"/>
    <w:rsid w:val="008B48F6"/>
    <w:rsid w:val="008B4A88"/>
    <w:rsid w:val="008B4BAD"/>
    <w:rsid w:val="008B579F"/>
    <w:rsid w:val="008B7685"/>
    <w:rsid w:val="008C2B82"/>
    <w:rsid w:val="008C3626"/>
    <w:rsid w:val="008C6283"/>
    <w:rsid w:val="008D0CB6"/>
    <w:rsid w:val="008D468E"/>
    <w:rsid w:val="008D4992"/>
    <w:rsid w:val="008D5234"/>
    <w:rsid w:val="008D5344"/>
    <w:rsid w:val="008D7C84"/>
    <w:rsid w:val="008E3EA5"/>
    <w:rsid w:val="008E4EDA"/>
    <w:rsid w:val="008F5AAC"/>
    <w:rsid w:val="008F7A87"/>
    <w:rsid w:val="009016F4"/>
    <w:rsid w:val="00901A97"/>
    <w:rsid w:val="00901AA6"/>
    <w:rsid w:val="00901C58"/>
    <w:rsid w:val="0090261D"/>
    <w:rsid w:val="00903110"/>
    <w:rsid w:val="00903D41"/>
    <w:rsid w:val="00903EEB"/>
    <w:rsid w:val="00905E65"/>
    <w:rsid w:val="00907E0B"/>
    <w:rsid w:val="00912953"/>
    <w:rsid w:val="00915AE5"/>
    <w:rsid w:val="00916D76"/>
    <w:rsid w:val="0092001D"/>
    <w:rsid w:val="00921F97"/>
    <w:rsid w:val="00923304"/>
    <w:rsid w:val="00923EA7"/>
    <w:rsid w:val="00923F4B"/>
    <w:rsid w:val="00926638"/>
    <w:rsid w:val="0092696E"/>
    <w:rsid w:val="00927972"/>
    <w:rsid w:val="009302C8"/>
    <w:rsid w:val="00933E38"/>
    <w:rsid w:val="0093549C"/>
    <w:rsid w:val="00935C79"/>
    <w:rsid w:val="00935F29"/>
    <w:rsid w:val="00937FA3"/>
    <w:rsid w:val="00942EF8"/>
    <w:rsid w:val="00944285"/>
    <w:rsid w:val="00944D4B"/>
    <w:rsid w:val="00946521"/>
    <w:rsid w:val="009465DB"/>
    <w:rsid w:val="009467B4"/>
    <w:rsid w:val="00946860"/>
    <w:rsid w:val="0095042F"/>
    <w:rsid w:val="0095077D"/>
    <w:rsid w:val="0095084B"/>
    <w:rsid w:val="009525F5"/>
    <w:rsid w:val="00955B8E"/>
    <w:rsid w:val="00957F75"/>
    <w:rsid w:val="00960ED9"/>
    <w:rsid w:val="00961007"/>
    <w:rsid w:val="00961A27"/>
    <w:rsid w:val="00962003"/>
    <w:rsid w:val="00963398"/>
    <w:rsid w:val="009647FB"/>
    <w:rsid w:val="00965627"/>
    <w:rsid w:val="00966910"/>
    <w:rsid w:val="0096784C"/>
    <w:rsid w:val="00967CE8"/>
    <w:rsid w:val="009707B8"/>
    <w:rsid w:val="00971D8A"/>
    <w:rsid w:val="00972645"/>
    <w:rsid w:val="00973456"/>
    <w:rsid w:val="009748AA"/>
    <w:rsid w:val="00974DBB"/>
    <w:rsid w:val="00975962"/>
    <w:rsid w:val="00976B17"/>
    <w:rsid w:val="00977E39"/>
    <w:rsid w:val="009805B9"/>
    <w:rsid w:val="0098078A"/>
    <w:rsid w:val="00980EA9"/>
    <w:rsid w:val="00981E0A"/>
    <w:rsid w:val="0098261C"/>
    <w:rsid w:val="009826F7"/>
    <w:rsid w:val="00982C98"/>
    <w:rsid w:val="00983FA9"/>
    <w:rsid w:val="0098511C"/>
    <w:rsid w:val="0098540A"/>
    <w:rsid w:val="00985820"/>
    <w:rsid w:val="00985E43"/>
    <w:rsid w:val="00987B57"/>
    <w:rsid w:val="00987D8C"/>
    <w:rsid w:val="00987E5A"/>
    <w:rsid w:val="009902B3"/>
    <w:rsid w:val="00991AE5"/>
    <w:rsid w:val="00991D54"/>
    <w:rsid w:val="00991F2C"/>
    <w:rsid w:val="00995AF9"/>
    <w:rsid w:val="00995D36"/>
    <w:rsid w:val="009964E4"/>
    <w:rsid w:val="009971DB"/>
    <w:rsid w:val="009A3077"/>
    <w:rsid w:val="009A3B0D"/>
    <w:rsid w:val="009A61EC"/>
    <w:rsid w:val="009A6878"/>
    <w:rsid w:val="009A79E7"/>
    <w:rsid w:val="009B1A8C"/>
    <w:rsid w:val="009B1CEB"/>
    <w:rsid w:val="009B20C7"/>
    <w:rsid w:val="009B2192"/>
    <w:rsid w:val="009B35B9"/>
    <w:rsid w:val="009B4DB8"/>
    <w:rsid w:val="009B7E57"/>
    <w:rsid w:val="009C1657"/>
    <w:rsid w:val="009C1C89"/>
    <w:rsid w:val="009C2C72"/>
    <w:rsid w:val="009C32CD"/>
    <w:rsid w:val="009C563D"/>
    <w:rsid w:val="009C5CE1"/>
    <w:rsid w:val="009C680B"/>
    <w:rsid w:val="009C6C88"/>
    <w:rsid w:val="009D0177"/>
    <w:rsid w:val="009D10D7"/>
    <w:rsid w:val="009D20FB"/>
    <w:rsid w:val="009D2D00"/>
    <w:rsid w:val="009D5DB6"/>
    <w:rsid w:val="009D7C9A"/>
    <w:rsid w:val="009E4314"/>
    <w:rsid w:val="009E452F"/>
    <w:rsid w:val="009E644F"/>
    <w:rsid w:val="009E74DE"/>
    <w:rsid w:val="009F12A8"/>
    <w:rsid w:val="009F21A2"/>
    <w:rsid w:val="009F3891"/>
    <w:rsid w:val="009F3E7E"/>
    <w:rsid w:val="009F5508"/>
    <w:rsid w:val="009F5AB5"/>
    <w:rsid w:val="009F696D"/>
    <w:rsid w:val="009F6CA0"/>
    <w:rsid w:val="009F6D16"/>
    <w:rsid w:val="009F7613"/>
    <w:rsid w:val="009F79CE"/>
    <w:rsid w:val="00A006B7"/>
    <w:rsid w:val="00A00AE5"/>
    <w:rsid w:val="00A00C60"/>
    <w:rsid w:val="00A0129F"/>
    <w:rsid w:val="00A01522"/>
    <w:rsid w:val="00A06A92"/>
    <w:rsid w:val="00A073B8"/>
    <w:rsid w:val="00A07B44"/>
    <w:rsid w:val="00A10134"/>
    <w:rsid w:val="00A10321"/>
    <w:rsid w:val="00A11D2C"/>
    <w:rsid w:val="00A12499"/>
    <w:rsid w:val="00A139E8"/>
    <w:rsid w:val="00A15B75"/>
    <w:rsid w:val="00A16A62"/>
    <w:rsid w:val="00A1764B"/>
    <w:rsid w:val="00A17EDB"/>
    <w:rsid w:val="00A201C3"/>
    <w:rsid w:val="00A20D30"/>
    <w:rsid w:val="00A2139A"/>
    <w:rsid w:val="00A218ED"/>
    <w:rsid w:val="00A266A0"/>
    <w:rsid w:val="00A27971"/>
    <w:rsid w:val="00A317DE"/>
    <w:rsid w:val="00A31F26"/>
    <w:rsid w:val="00A326D2"/>
    <w:rsid w:val="00A339E3"/>
    <w:rsid w:val="00A340D7"/>
    <w:rsid w:val="00A36DF9"/>
    <w:rsid w:val="00A36FA3"/>
    <w:rsid w:val="00A40007"/>
    <w:rsid w:val="00A416E7"/>
    <w:rsid w:val="00A417AC"/>
    <w:rsid w:val="00A42D27"/>
    <w:rsid w:val="00A42F03"/>
    <w:rsid w:val="00A43C05"/>
    <w:rsid w:val="00A43C0A"/>
    <w:rsid w:val="00A45765"/>
    <w:rsid w:val="00A51F20"/>
    <w:rsid w:val="00A54AE3"/>
    <w:rsid w:val="00A55842"/>
    <w:rsid w:val="00A55F57"/>
    <w:rsid w:val="00A565B6"/>
    <w:rsid w:val="00A569CF"/>
    <w:rsid w:val="00A62EFD"/>
    <w:rsid w:val="00A63953"/>
    <w:rsid w:val="00A65A2C"/>
    <w:rsid w:val="00A65AF7"/>
    <w:rsid w:val="00A65D26"/>
    <w:rsid w:val="00A66C4B"/>
    <w:rsid w:val="00A67963"/>
    <w:rsid w:val="00A67A44"/>
    <w:rsid w:val="00A67CA0"/>
    <w:rsid w:val="00A67F85"/>
    <w:rsid w:val="00A70AF3"/>
    <w:rsid w:val="00A70CA7"/>
    <w:rsid w:val="00A71D14"/>
    <w:rsid w:val="00A71D78"/>
    <w:rsid w:val="00A750AB"/>
    <w:rsid w:val="00A76B58"/>
    <w:rsid w:val="00A81B91"/>
    <w:rsid w:val="00A824B1"/>
    <w:rsid w:val="00A8476C"/>
    <w:rsid w:val="00A85136"/>
    <w:rsid w:val="00A8542D"/>
    <w:rsid w:val="00A85506"/>
    <w:rsid w:val="00A862C1"/>
    <w:rsid w:val="00A86AFA"/>
    <w:rsid w:val="00A9268D"/>
    <w:rsid w:val="00A93550"/>
    <w:rsid w:val="00A93E0F"/>
    <w:rsid w:val="00A93F11"/>
    <w:rsid w:val="00A9414D"/>
    <w:rsid w:val="00A94B12"/>
    <w:rsid w:val="00A95924"/>
    <w:rsid w:val="00A9747A"/>
    <w:rsid w:val="00AA0624"/>
    <w:rsid w:val="00AA0CC9"/>
    <w:rsid w:val="00AA15CC"/>
    <w:rsid w:val="00AA1837"/>
    <w:rsid w:val="00AA221A"/>
    <w:rsid w:val="00AA2864"/>
    <w:rsid w:val="00AA2BF1"/>
    <w:rsid w:val="00AA5131"/>
    <w:rsid w:val="00AA5324"/>
    <w:rsid w:val="00AB3C35"/>
    <w:rsid w:val="00AB52BC"/>
    <w:rsid w:val="00AB6351"/>
    <w:rsid w:val="00AB6F75"/>
    <w:rsid w:val="00AC0B2A"/>
    <w:rsid w:val="00AC3360"/>
    <w:rsid w:val="00AC53C7"/>
    <w:rsid w:val="00AC5A03"/>
    <w:rsid w:val="00AC6F26"/>
    <w:rsid w:val="00AD1529"/>
    <w:rsid w:val="00AD1816"/>
    <w:rsid w:val="00AD1DE0"/>
    <w:rsid w:val="00AD23E7"/>
    <w:rsid w:val="00AD28E1"/>
    <w:rsid w:val="00AD3504"/>
    <w:rsid w:val="00AD352F"/>
    <w:rsid w:val="00AD4D42"/>
    <w:rsid w:val="00AD62B3"/>
    <w:rsid w:val="00AD7175"/>
    <w:rsid w:val="00AD73ED"/>
    <w:rsid w:val="00AD768E"/>
    <w:rsid w:val="00AE18E8"/>
    <w:rsid w:val="00AE1B3D"/>
    <w:rsid w:val="00AE438E"/>
    <w:rsid w:val="00AE4A5B"/>
    <w:rsid w:val="00AE680F"/>
    <w:rsid w:val="00AF01DA"/>
    <w:rsid w:val="00AF1598"/>
    <w:rsid w:val="00AF1C6A"/>
    <w:rsid w:val="00AF1F5E"/>
    <w:rsid w:val="00AF37D6"/>
    <w:rsid w:val="00AF43B8"/>
    <w:rsid w:val="00AF505D"/>
    <w:rsid w:val="00AF5E79"/>
    <w:rsid w:val="00AF72AE"/>
    <w:rsid w:val="00AF74AD"/>
    <w:rsid w:val="00AF7CAC"/>
    <w:rsid w:val="00B0004E"/>
    <w:rsid w:val="00B00459"/>
    <w:rsid w:val="00B02666"/>
    <w:rsid w:val="00B02EEE"/>
    <w:rsid w:val="00B05258"/>
    <w:rsid w:val="00B064EC"/>
    <w:rsid w:val="00B06C6D"/>
    <w:rsid w:val="00B0790E"/>
    <w:rsid w:val="00B1043D"/>
    <w:rsid w:val="00B1175A"/>
    <w:rsid w:val="00B11B3A"/>
    <w:rsid w:val="00B140DA"/>
    <w:rsid w:val="00B14CF0"/>
    <w:rsid w:val="00B1585C"/>
    <w:rsid w:val="00B165C2"/>
    <w:rsid w:val="00B16966"/>
    <w:rsid w:val="00B2028D"/>
    <w:rsid w:val="00B2064F"/>
    <w:rsid w:val="00B21143"/>
    <w:rsid w:val="00B22D14"/>
    <w:rsid w:val="00B23134"/>
    <w:rsid w:val="00B248C5"/>
    <w:rsid w:val="00B24B82"/>
    <w:rsid w:val="00B25EF5"/>
    <w:rsid w:val="00B26193"/>
    <w:rsid w:val="00B2646B"/>
    <w:rsid w:val="00B26A6A"/>
    <w:rsid w:val="00B26E6A"/>
    <w:rsid w:val="00B27A76"/>
    <w:rsid w:val="00B3075F"/>
    <w:rsid w:val="00B3289E"/>
    <w:rsid w:val="00B32BA9"/>
    <w:rsid w:val="00B3315D"/>
    <w:rsid w:val="00B343AC"/>
    <w:rsid w:val="00B34B64"/>
    <w:rsid w:val="00B364DB"/>
    <w:rsid w:val="00B365FA"/>
    <w:rsid w:val="00B36D4A"/>
    <w:rsid w:val="00B378E6"/>
    <w:rsid w:val="00B405CB"/>
    <w:rsid w:val="00B4088E"/>
    <w:rsid w:val="00B42573"/>
    <w:rsid w:val="00B426AA"/>
    <w:rsid w:val="00B4301D"/>
    <w:rsid w:val="00B4449E"/>
    <w:rsid w:val="00B5368B"/>
    <w:rsid w:val="00B55339"/>
    <w:rsid w:val="00B55CDA"/>
    <w:rsid w:val="00B56D4E"/>
    <w:rsid w:val="00B57D60"/>
    <w:rsid w:val="00B60770"/>
    <w:rsid w:val="00B62706"/>
    <w:rsid w:val="00B630F6"/>
    <w:rsid w:val="00B6340A"/>
    <w:rsid w:val="00B64C72"/>
    <w:rsid w:val="00B64D41"/>
    <w:rsid w:val="00B67466"/>
    <w:rsid w:val="00B71BA0"/>
    <w:rsid w:val="00B72B2B"/>
    <w:rsid w:val="00B72D43"/>
    <w:rsid w:val="00B73AD5"/>
    <w:rsid w:val="00B740E8"/>
    <w:rsid w:val="00B750D9"/>
    <w:rsid w:val="00B76337"/>
    <w:rsid w:val="00B76E46"/>
    <w:rsid w:val="00B82292"/>
    <w:rsid w:val="00B82752"/>
    <w:rsid w:val="00B8501A"/>
    <w:rsid w:val="00B8564F"/>
    <w:rsid w:val="00B8657C"/>
    <w:rsid w:val="00B86A75"/>
    <w:rsid w:val="00B8710C"/>
    <w:rsid w:val="00B8721B"/>
    <w:rsid w:val="00B879D4"/>
    <w:rsid w:val="00B87C77"/>
    <w:rsid w:val="00B9190C"/>
    <w:rsid w:val="00B920B2"/>
    <w:rsid w:val="00B92E9C"/>
    <w:rsid w:val="00B93E7E"/>
    <w:rsid w:val="00BA0037"/>
    <w:rsid w:val="00BA0B00"/>
    <w:rsid w:val="00BA1E3D"/>
    <w:rsid w:val="00BA25EA"/>
    <w:rsid w:val="00BA2A51"/>
    <w:rsid w:val="00BA4102"/>
    <w:rsid w:val="00BA5174"/>
    <w:rsid w:val="00BA5CEB"/>
    <w:rsid w:val="00BA740E"/>
    <w:rsid w:val="00BB0440"/>
    <w:rsid w:val="00BB19FE"/>
    <w:rsid w:val="00BB2437"/>
    <w:rsid w:val="00BB60BC"/>
    <w:rsid w:val="00BB6758"/>
    <w:rsid w:val="00BB6B36"/>
    <w:rsid w:val="00BC0727"/>
    <w:rsid w:val="00BC134B"/>
    <w:rsid w:val="00BC152B"/>
    <w:rsid w:val="00BC1574"/>
    <w:rsid w:val="00BC3E4F"/>
    <w:rsid w:val="00BC4162"/>
    <w:rsid w:val="00BC68E7"/>
    <w:rsid w:val="00BC783C"/>
    <w:rsid w:val="00BC7970"/>
    <w:rsid w:val="00BD117E"/>
    <w:rsid w:val="00BD4928"/>
    <w:rsid w:val="00BD748D"/>
    <w:rsid w:val="00BD74EB"/>
    <w:rsid w:val="00BE05F6"/>
    <w:rsid w:val="00BE0F59"/>
    <w:rsid w:val="00BE197E"/>
    <w:rsid w:val="00BE25C3"/>
    <w:rsid w:val="00BE2E25"/>
    <w:rsid w:val="00BE3912"/>
    <w:rsid w:val="00BE39F1"/>
    <w:rsid w:val="00BE3A53"/>
    <w:rsid w:val="00BE5229"/>
    <w:rsid w:val="00BE7B70"/>
    <w:rsid w:val="00BE7C7B"/>
    <w:rsid w:val="00BF1D1C"/>
    <w:rsid w:val="00BF3B18"/>
    <w:rsid w:val="00BF46A1"/>
    <w:rsid w:val="00BF571F"/>
    <w:rsid w:val="00BF5842"/>
    <w:rsid w:val="00BF5844"/>
    <w:rsid w:val="00BF638D"/>
    <w:rsid w:val="00BF6BD3"/>
    <w:rsid w:val="00BF70F8"/>
    <w:rsid w:val="00C01CA7"/>
    <w:rsid w:val="00C02070"/>
    <w:rsid w:val="00C04088"/>
    <w:rsid w:val="00C04672"/>
    <w:rsid w:val="00C065F5"/>
    <w:rsid w:val="00C06864"/>
    <w:rsid w:val="00C132AC"/>
    <w:rsid w:val="00C13B19"/>
    <w:rsid w:val="00C13E0D"/>
    <w:rsid w:val="00C15CE8"/>
    <w:rsid w:val="00C20947"/>
    <w:rsid w:val="00C209DB"/>
    <w:rsid w:val="00C22215"/>
    <w:rsid w:val="00C239E5"/>
    <w:rsid w:val="00C242E5"/>
    <w:rsid w:val="00C24ED4"/>
    <w:rsid w:val="00C2632F"/>
    <w:rsid w:val="00C2657F"/>
    <w:rsid w:val="00C304BC"/>
    <w:rsid w:val="00C3147E"/>
    <w:rsid w:val="00C32FEB"/>
    <w:rsid w:val="00C33500"/>
    <w:rsid w:val="00C33D14"/>
    <w:rsid w:val="00C3525C"/>
    <w:rsid w:val="00C35A5A"/>
    <w:rsid w:val="00C36B60"/>
    <w:rsid w:val="00C37D4F"/>
    <w:rsid w:val="00C423E8"/>
    <w:rsid w:val="00C427C5"/>
    <w:rsid w:val="00C4413D"/>
    <w:rsid w:val="00C444E6"/>
    <w:rsid w:val="00C46207"/>
    <w:rsid w:val="00C50F74"/>
    <w:rsid w:val="00C51623"/>
    <w:rsid w:val="00C51FD9"/>
    <w:rsid w:val="00C52FF8"/>
    <w:rsid w:val="00C53C8B"/>
    <w:rsid w:val="00C5658A"/>
    <w:rsid w:val="00C56A1C"/>
    <w:rsid w:val="00C57AE1"/>
    <w:rsid w:val="00C608E8"/>
    <w:rsid w:val="00C6176F"/>
    <w:rsid w:val="00C6210D"/>
    <w:rsid w:val="00C627CC"/>
    <w:rsid w:val="00C62B16"/>
    <w:rsid w:val="00C62D27"/>
    <w:rsid w:val="00C665B3"/>
    <w:rsid w:val="00C72EF1"/>
    <w:rsid w:val="00C738D2"/>
    <w:rsid w:val="00C73D86"/>
    <w:rsid w:val="00C75815"/>
    <w:rsid w:val="00C75A28"/>
    <w:rsid w:val="00C76337"/>
    <w:rsid w:val="00C808AA"/>
    <w:rsid w:val="00C821CD"/>
    <w:rsid w:val="00C82452"/>
    <w:rsid w:val="00C82F73"/>
    <w:rsid w:val="00C84195"/>
    <w:rsid w:val="00C86185"/>
    <w:rsid w:val="00C869F8"/>
    <w:rsid w:val="00C91094"/>
    <w:rsid w:val="00C91778"/>
    <w:rsid w:val="00C91EC3"/>
    <w:rsid w:val="00C93B2A"/>
    <w:rsid w:val="00C93DC2"/>
    <w:rsid w:val="00C943A9"/>
    <w:rsid w:val="00C9585B"/>
    <w:rsid w:val="00CA1170"/>
    <w:rsid w:val="00CA13D7"/>
    <w:rsid w:val="00CA193E"/>
    <w:rsid w:val="00CA1F93"/>
    <w:rsid w:val="00CA256C"/>
    <w:rsid w:val="00CA2732"/>
    <w:rsid w:val="00CA2DAB"/>
    <w:rsid w:val="00CA2ED5"/>
    <w:rsid w:val="00CA3A99"/>
    <w:rsid w:val="00CA4D1C"/>
    <w:rsid w:val="00CA4FF1"/>
    <w:rsid w:val="00CA6156"/>
    <w:rsid w:val="00CA761D"/>
    <w:rsid w:val="00CB02AB"/>
    <w:rsid w:val="00CB06DD"/>
    <w:rsid w:val="00CB37CA"/>
    <w:rsid w:val="00CB4968"/>
    <w:rsid w:val="00CB4D07"/>
    <w:rsid w:val="00CB509D"/>
    <w:rsid w:val="00CB5F89"/>
    <w:rsid w:val="00CC1427"/>
    <w:rsid w:val="00CC1561"/>
    <w:rsid w:val="00CC1EF1"/>
    <w:rsid w:val="00CC2986"/>
    <w:rsid w:val="00CC2FEF"/>
    <w:rsid w:val="00CC3358"/>
    <w:rsid w:val="00CC4079"/>
    <w:rsid w:val="00CC5775"/>
    <w:rsid w:val="00CC71F5"/>
    <w:rsid w:val="00CD0268"/>
    <w:rsid w:val="00CD17E0"/>
    <w:rsid w:val="00CD279E"/>
    <w:rsid w:val="00CD28A4"/>
    <w:rsid w:val="00CD3B18"/>
    <w:rsid w:val="00CD3B56"/>
    <w:rsid w:val="00CD5FA9"/>
    <w:rsid w:val="00CD7BA4"/>
    <w:rsid w:val="00CE29B8"/>
    <w:rsid w:val="00CE2FE8"/>
    <w:rsid w:val="00CE3949"/>
    <w:rsid w:val="00CE4904"/>
    <w:rsid w:val="00CE5BAC"/>
    <w:rsid w:val="00CE7B81"/>
    <w:rsid w:val="00CF0935"/>
    <w:rsid w:val="00CF11FF"/>
    <w:rsid w:val="00CF2740"/>
    <w:rsid w:val="00CF2A63"/>
    <w:rsid w:val="00CF33DF"/>
    <w:rsid w:val="00CF4087"/>
    <w:rsid w:val="00CF41F4"/>
    <w:rsid w:val="00CF4665"/>
    <w:rsid w:val="00CF58F1"/>
    <w:rsid w:val="00D005FB"/>
    <w:rsid w:val="00D02099"/>
    <w:rsid w:val="00D02FAF"/>
    <w:rsid w:val="00D04A06"/>
    <w:rsid w:val="00D04CF7"/>
    <w:rsid w:val="00D05C5F"/>
    <w:rsid w:val="00D06F02"/>
    <w:rsid w:val="00D07B8B"/>
    <w:rsid w:val="00D07BAD"/>
    <w:rsid w:val="00D1265C"/>
    <w:rsid w:val="00D12FBC"/>
    <w:rsid w:val="00D148D8"/>
    <w:rsid w:val="00D17153"/>
    <w:rsid w:val="00D17ACD"/>
    <w:rsid w:val="00D21D89"/>
    <w:rsid w:val="00D22C9B"/>
    <w:rsid w:val="00D23440"/>
    <w:rsid w:val="00D26839"/>
    <w:rsid w:val="00D26EB9"/>
    <w:rsid w:val="00D31EA9"/>
    <w:rsid w:val="00D32595"/>
    <w:rsid w:val="00D329D0"/>
    <w:rsid w:val="00D354E9"/>
    <w:rsid w:val="00D35537"/>
    <w:rsid w:val="00D3595A"/>
    <w:rsid w:val="00D35E0D"/>
    <w:rsid w:val="00D378FD"/>
    <w:rsid w:val="00D37CCC"/>
    <w:rsid w:val="00D40128"/>
    <w:rsid w:val="00D40CF8"/>
    <w:rsid w:val="00D42BF8"/>
    <w:rsid w:val="00D4681C"/>
    <w:rsid w:val="00D50B4D"/>
    <w:rsid w:val="00D50F73"/>
    <w:rsid w:val="00D52814"/>
    <w:rsid w:val="00D55D5D"/>
    <w:rsid w:val="00D60000"/>
    <w:rsid w:val="00D61901"/>
    <w:rsid w:val="00D61AE2"/>
    <w:rsid w:val="00D620AA"/>
    <w:rsid w:val="00D70E90"/>
    <w:rsid w:val="00D71B84"/>
    <w:rsid w:val="00D73E06"/>
    <w:rsid w:val="00D75903"/>
    <w:rsid w:val="00D75ACF"/>
    <w:rsid w:val="00D75CE5"/>
    <w:rsid w:val="00D76165"/>
    <w:rsid w:val="00D763A7"/>
    <w:rsid w:val="00D76483"/>
    <w:rsid w:val="00D8082C"/>
    <w:rsid w:val="00D80ADB"/>
    <w:rsid w:val="00D81C57"/>
    <w:rsid w:val="00D81D67"/>
    <w:rsid w:val="00D8457C"/>
    <w:rsid w:val="00D847A5"/>
    <w:rsid w:val="00D90CC5"/>
    <w:rsid w:val="00D93644"/>
    <w:rsid w:val="00D9529A"/>
    <w:rsid w:val="00D95829"/>
    <w:rsid w:val="00D95D8F"/>
    <w:rsid w:val="00D96DA8"/>
    <w:rsid w:val="00D9704D"/>
    <w:rsid w:val="00DA194A"/>
    <w:rsid w:val="00DA4E4F"/>
    <w:rsid w:val="00DA643B"/>
    <w:rsid w:val="00DA6E74"/>
    <w:rsid w:val="00DA7F45"/>
    <w:rsid w:val="00DB02B0"/>
    <w:rsid w:val="00DB0E61"/>
    <w:rsid w:val="00DB185E"/>
    <w:rsid w:val="00DB18B5"/>
    <w:rsid w:val="00DB1B50"/>
    <w:rsid w:val="00DB3547"/>
    <w:rsid w:val="00DB3E9E"/>
    <w:rsid w:val="00DB429A"/>
    <w:rsid w:val="00DB4BFB"/>
    <w:rsid w:val="00DB4EEC"/>
    <w:rsid w:val="00DC0AD4"/>
    <w:rsid w:val="00DC0ED5"/>
    <w:rsid w:val="00DC22DA"/>
    <w:rsid w:val="00DC273C"/>
    <w:rsid w:val="00DC3CDD"/>
    <w:rsid w:val="00DC4485"/>
    <w:rsid w:val="00DC5E26"/>
    <w:rsid w:val="00DC66FC"/>
    <w:rsid w:val="00DC7795"/>
    <w:rsid w:val="00DC795C"/>
    <w:rsid w:val="00DC7F32"/>
    <w:rsid w:val="00DD0250"/>
    <w:rsid w:val="00DD2363"/>
    <w:rsid w:val="00DD2AB3"/>
    <w:rsid w:val="00DD31F8"/>
    <w:rsid w:val="00DD320B"/>
    <w:rsid w:val="00DE44D4"/>
    <w:rsid w:val="00DE4BC4"/>
    <w:rsid w:val="00DE4D2F"/>
    <w:rsid w:val="00DE5993"/>
    <w:rsid w:val="00DE5B8F"/>
    <w:rsid w:val="00DE68DB"/>
    <w:rsid w:val="00DE7894"/>
    <w:rsid w:val="00DF144C"/>
    <w:rsid w:val="00DF3A8A"/>
    <w:rsid w:val="00DF4AD6"/>
    <w:rsid w:val="00DF4CEA"/>
    <w:rsid w:val="00DF6C68"/>
    <w:rsid w:val="00DF7279"/>
    <w:rsid w:val="00DF7C4D"/>
    <w:rsid w:val="00E0147A"/>
    <w:rsid w:val="00E0225F"/>
    <w:rsid w:val="00E02906"/>
    <w:rsid w:val="00E02DBA"/>
    <w:rsid w:val="00E035B9"/>
    <w:rsid w:val="00E04DC9"/>
    <w:rsid w:val="00E06A23"/>
    <w:rsid w:val="00E06E27"/>
    <w:rsid w:val="00E07186"/>
    <w:rsid w:val="00E07BD9"/>
    <w:rsid w:val="00E07E80"/>
    <w:rsid w:val="00E10930"/>
    <w:rsid w:val="00E10DCC"/>
    <w:rsid w:val="00E12955"/>
    <w:rsid w:val="00E12FCC"/>
    <w:rsid w:val="00E1511C"/>
    <w:rsid w:val="00E1610B"/>
    <w:rsid w:val="00E16256"/>
    <w:rsid w:val="00E20578"/>
    <w:rsid w:val="00E218CB"/>
    <w:rsid w:val="00E21C7A"/>
    <w:rsid w:val="00E21DF8"/>
    <w:rsid w:val="00E2275B"/>
    <w:rsid w:val="00E22BAF"/>
    <w:rsid w:val="00E23A86"/>
    <w:rsid w:val="00E2400D"/>
    <w:rsid w:val="00E256B3"/>
    <w:rsid w:val="00E26A0C"/>
    <w:rsid w:val="00E27093"/>
    <w:rsid w:val="00E27852"/>
    <w:rsid w:val="00E30790"/>
    <w:rsid w:val="00E3079F"/>
    <w:rsid w:val="00E31B4C"/>
    <w:rsid w:val="00E328B6"/>
    <w:rsid w:val="00E36248"/>
    <w:rsid w:val="00E3709A"/>
    <w:rsid w:val="00E3789B"/>
    <w:rsid w:val="00E37FFC"/>
    <w:rsid w:val="00E40F0A"/>
    <w:rsid w:val="00E40F82"/>
    <w:rsid w:val="00E41323"/>
    <w:rsid w:val="00E43147"/>
    <w:rsid w:val="00E431E7"/>
    <w:rsid w:val="00E43C34"/>
    <w:rsid w:val="00E45EA7"/>
    <w:rsid w:val="00E4631A"/>
    <w:rsid w:val="00E47A91"/>
    <w:rsid w:val="00E50232"/>
    <w:rsid w:val="00E522D4"/>
    <w:rsid w:val="00E529C0"/>
    <w:rsid w:val="00E52E0F"/>
    <w:rsid w:val="00E54CCE"/>
    <w:rsid w:val="00E55153"/>
    <w:rsid w:val="00E557E6"/>
    <w:rsid w:val="00E55BC1"/>
    <w:rsid w:val="00E5636D"/>
    <w:rsid w:val="00E56943"/>
    <w:rsid w:val="00E5697E"/>
    <w:rsid w:val="00E569D8"/>
    <w:rsid w:val="00E57AD7"/>
    <w:rsid w:val="00E610F3"/>
    <w:rsid w:val="00E61468"/>
    <w:rsid w:val="00E61EA3"/>
    <w:rsid w:val="00E61F16"/>
    <w:rsid w:val="00E61F4C"/>
    <w:rsid w:val="00E628AC"/>
    <w:rsid w:val="00E64C1D"/>
    <w:rsid w:val="00E65B85"/>
    <w:rsid w:val="00E65DA9"/>
    <w:rsid w:val="00E70238"/>
    <w:rsid w:val="00E73135"/>
    <w:rsid w:val="00E751C2"/>
    <w:rsid w:val="00E7584F"/>
    <w:rsid w:val="00E759B8"/>
    <w:rsid w:val="00E75A40"/>
    <w:rsid w:val="00E763DE"/>
    <w:rsid w:val="00E76ECF"/>
    <w:rsid w:val="00E82A62"/>
    <w:rsid w:val="00E82ABF"/>
    <w:rsid w:val="00E839D7"/>
    <w:rsid w:val="00E85138"/>
    <w:rsid w:val="00E8524C"/>
    <w:rsid w:val="00E86BB1"/>
    <w:rsid w:val="00E92B6B"/>
    <w:rsid w:val="00E94982"/>
    <w:rsid w:val="00E9528E"/>
    <w:rsid w:val="00E95956"/>
    <w:rsid w:val="00E97BC7"/>
    <w:rsid w:val="00E97E17"/>
    <w:rsid w:val="00E97E46"/>
    <w:rsid w:val="00EA1ACB"/>
    <w:rsid w:val="00EA1E13"/>
    <w:rsid w:val="00EA2A76"/>
    <w:rsid w:val="00EA3F83"/>
    <w:rsid w:val="00EA45A7"/>
    <w:rsid w:val="00EA4959"/>
    <w:rsid w:val="00EA51CB"/>
    <w:rsid w:val="00EA7186"/>
    <w:rsid w:val="00EA747B"/>
    <w:rsid w:val="00EA7C6C"/>
    <w:rsid w:val="00EB0050"/>
    <w:rsid w:val="00EB24AF"/>
    <w:rsid w:val="00EB267F"/>
    <w:rsid w:val="00EB31D5"/>
    <w:rsid w:val="00EB32BD"/>
    <w:rsid w:val="00EB3306"/>
    <w:rsid w:val="00EB3DFD"/>
    <w:rsid w:val="00EB4157"/>
    <w:rsid w:val="00EB4D89"/>
    <w:rsid w:val="00EB4F0E"/>
    <w:rsid w:val="00EB547C"/>
    <w:rsid w:val="00EB58C4"/>
    <w:rsid w:val="00EB7252"/>
    <w:rsid w:val="00EC0D9F"/>
    <w:rsid w:val="00EC0E78"/>
    <w:rsid w:val="00EC14C4"/>
    <w:rsid w:val="00EC1543"/>
    <w:rsid w:val="00EC2A5B"/>
    <w:rsid w:val="00EC3413"/>
    <w:rsid w:val="00EC3638"/>
    <w:rsid w:val="00EC5E3E"/>
    <w:rsid w:val="00EC6804"/>
    <w:rsid w:val="00EC6CE8"/>
    <w:rsid w:val="00EC7530"/>
    <w:rsid w:val="00EC7550"/>
    <w:rsid w:val="00EC7EAD"/>
    <w:rsid w:val="00ED020B"/>
    <w:rsid w:val="00ED329F"/>
    <w:rsid w:val="00ED6088"/>
    <w:rsid w:val="00ED615C"/>
    <w:rsid w:val="00ED6BB5"/>
    <w:rsid w:val="00ED7C62"/>
    <w:rsid w:val="00EE0265"/>
    <w:rsid w:val="00EE0EDA"/>
    <w:rsid w:val="00EE27C0"/>
    <w:rsid w:val="00EE403E"/>
    <w:rsid w:val="00EE47FB"/>
    <w:rsid w:val="00EE498D"/>
    <w:rsid w:val="00EE67F8"/>
    <w:rsid w:val="00EF0374"/>
    <w:rsid w:val="00EF0CC3"/>
    <w:rsid w:val="00EF12B3"/>
    <w:rsid w:val="00EF3720"/>
    <w:rsid w:val="00EF3A4D"/>
    <w:rsid w:val="00EF3C0F"/>
    <w:rsid w:val="00EF414A"/>
    <w:rsid w:val="00EF56BC"/>
    <w:rsid w:val="00EF7F14"/>
    <w:rsid w:val="00F01F4D"/>
    <w:rsid w:val="00F02B5C"/>
    <w:rsid w:val="00F02BE5"/>
    <w:rsid w:val="00F03056"/>
    <w:rsid w:val="00F03206"/>
    <w:rsid w:val="00F03E59"/>
    <w:rsid w:val="00F046B2"/>
    <w:rsid w:val="00F05D79"/>
    <w:rsid w:val="00F06BBD"/>
    <w:rsid w:val="00F07451"/>
    <w:rsid w:val="00F07C24"/>
    <w:rsid w:val="00F1076A"/>
    <w:rsid w:val="00F120EF"/>
    <w:rsid w:val="00F126BF"/>
    <w:rsid w:val="00F14963"/>
    <w:rsid w:val="00F14D5D"/>
    <w:rsid w:val="00F14FB2"/>
    <w:rsid w:val="00F163EC"/>
    <w:rsid w:val="00F16F4A"/>
    <w:rsid w:val="00F17FC6"/>
    <w:rsid w:val="00F20B00"/>
    <w:rsid w:val="00F223FB"/>
    <w:rsid w:val="00F226B4"/>
    <w:rsid w:val="00F22A19"/>
    <w:rsid w:val="00F22F8B"/>
    <w:rsid w:val="00F25A5C"/>
    <w:rsid w:val="00F26BAF"/>
    <w:rsid w:val="00F27BE9"/>
    <w:rsid w:val="00F27D7C"/>
    <w:rsid w:val="00F30384"/>
    <w:rsid w:val="00F30F4E"/>
    <w:rsid w:val="00F311D6"/>
    <w:rsid w:val="00F33205"/>
    <w:rsid w:val="00F33FFC"/>
    <w:rsid w:val="00F43C2F"/>
    <w:rsid w:val="00F458C5"/>
    <w:rsid w:val="00F46D68"/>
    <w:rsid w:val="00F46EE2"/>
    <w:rsid w:val="00F51DCB"/>
    <w:rsid w:val="00F5233A"/>
    <w:rsid w:val="00F57787"/>
    <w:rsid w:val="00F6082E"/>
    <w:rsid w:val="00F61970"/>
    <w:rsid w:val="00F622E7"/>
    <w:rsid w:val="00F627BC"/>
    <w:rsid w:val="00F62EE2"/>
    <w:rsid w:val="00F63419"/>
    <w:rsid w:val="00F644CD"/>
    <w:rsid w:val="00F64D8B"/>
    <w:rsid w:val="00F66199"/>
    <w:rsid w:val="00F70A82"/>
    <w:rsid w:val="00F721A5"/>
    <w:rsid w:val="00F7374A"/>
    <w:rsid w:val="00F7415F"/>
    <w:rsid w:val="00F74319"/>
    <w:rsid w:val="00F755E2"/>
    <w:rsid w:val="00F75A7D"/>
    <w:rsid w:val="00F7789C"/>
    <w:rsid w:val="00F81A0B"/>
    <w:rsid w:val="00F823D7"/>
    <w:rsid w:val="00F825BA"/>
    <w:rsid w:val="00F82B3B"/>
    <w:rsid w:val="00F83A5E"/>
    <w:rsid w:val="00F8622C"/>
    <w:rsid w:val="00F90815"/>
    <w:rsid w:val="00F90E03"/>
    <w:rsid w:val="00F9197D"/>
    <w:rsid w:val="00F92065"/>
    <w:rsid w:val="00F92633"/>
    <w:rsid w:val="00F93CFD"/>
    <w:rsid w:val="00F96C6B"/>
    <w:rsid w:val="00F97DC4"/>
    <w:rsid w:val="00FA0A49"/>
    <w:rsid w:val="00FA124C"/>
    <w:rsid w:val="00FA298F"/>
    <w:rsid w:val="00FA3463"/>
    <w:rsid w:val="00FA56B6"/>
    <w:rsid w:val="00FA5C96"/>
    <w:rsid w:val="00FA69A6"/>
    <w:rsid w:val="00FA7B20"/>
    <w:rsid w:val="00FA7DBF"/>
    <w:rsid w:val="00FB22B8"/>
    <w:rsid w:val="00FB32A6"/>
    <w:rsid w:val="00FB34DD"/>
    <w:rsid w:val="00FB4269"/>
    <w:rsid w:val="00FB4824"/>
    <w:rsid w:val="00FB4BB1"/>
    <w:rsid w:val="00FB4BF0"/>
    <w:rsid w:val="00FB52D5"/>
    <w:rsid w:val="00FB6150"/>
    <w:rsid w:val="00FB695F"/>
    <w:rsid w:val="00FB7175"/>
    <w:rsid w:val="00FC0500"/>
    <w:rsid w:val="00FC0DEB"/>
    <w:rsid w:val="00FC1FCE"/>
    <w:rsid w:val="00FC2C34"/>
    <w:rsid w:val="00FC2D8A"/>
    <w:rsid w:val="00FC2EAA"/>
    <w:rsid w:val="00FC3C61"/>
    <w:rsid w:val="00FC78A8"/>
    <w:rsid w:val="00FC7A0B"/>
    <w:rsid w:val="00FD1893"/>
    <w:rsid w:val="00FD26C2"/>
    <w:rsid w:val="00FD2AD0"/>
    <w:rsid w:val="00FD397D"/>
    <w:rsid w:val="00FE0FE1"/>
    <w:rsid w:val="00FE205F"/>
    <w:rsid w:val="00FE2276"/>
    <w:rsid w:val="00FE3CDC"/>
    <w:rsid w:val="00FE4E13"/>
    <w:rsid w:val="00FE5250"/>
    <w:rsid w:val="00FE6E90"/>
    <w:rsid w:val="00FF2F27"/>
    <w:rsid w:val="00FF7070"/>
    <w:rsid w:val="00FF79F0"/>
    <w:rsid w:val="01884F39"/>
    <w:rsid w:val="0259BF8D"/>
    <w:rsid w:val="02CD2428"/>
    <w:rsid w:val="03966F6E"/>
    <w:rsid w:val="049C5671"/>
    <w:rsid w:val="04CFBEBD"/>
    <w:rsid w:val="04D9C21C"/>
    <w:rsid w:val="05BBE35C"/>
    <w:rsid w:val="0647177E"/>
    <w:rsid w:val="08468D69"/>
    <w:rsid w:val="08C53C9E"/>
    <w:rsid w:val="0948E115"/>
    <w:rsid w:val="09537A82"/>
    <w:rsid w:val="0A52CBB6"/>
    <w:rsid w:val="0AC21EB7"/>
    <w:rsid w:val="0EBDF4D7"/>
    <w:rsid w:val="1021F6F9"/>
    <w:rsid w:val="10255E05"/>
    <w:rsid w:val="112B3644"/>
    <w:rsid w:val="13AFD08C"/>
    <w:rsid w:val="14E214EF"/>
    <w:rsid w:val="150F81F2"/>
    <w:rsid w:val="17045148"/>
    <w:rsid w:val="17A15E3B"/>
    <w:rsid w:val="182E7AE7"/>
    <w:rsid w:val="1D72F92D"/>
    <w:rsid w:val="1E12B137"/>
    <w:rsid w:val="20A96AC2"/>
    <w:rsid w:val="226C25C2"/>
    <w:rsid w:val="2283CA33"/>
    <w:rsid w:val="242F7986"/>
    <w:rsid w:val="24AE5197"/>
    <w:rsid w:val="24E35E1F"/>
    <w:rsid w:val="28DD3449"/>
    <w:rsid w:val="29D3ADD7"/>
    <w:rsid w:val="2A914104"/>
    <w:rsid w:val="2AC7BAAC"/>
    <w:rsid w:val="2BF029E0"/>
    <w:rsid w:val="2C1FCAE3"/>
    <w:rsid w:val="2DE5D953"/>
    <w:rsid w:val="2F8E4B5B"/>
    <w:rsid w:val="30F6EA73"/>
    <w:rsid w:val="30FEE7A3"/>
    <w:rsid w:val="333789B1"/>
    <w:rsid w:val="34508CDD"/>
    <w:rsid w:val="3597C0C4"/>
    <w:rsid w:val="36278E07"/>
    <w:rsid w:val="37B3EFCF"/>
    <w:rsid w:val="3833B490"/>
    <w:rsid w:val="3ADA37D8"/>
    <w:rsid w:val="3D4CE776"/>
    <w:rsid w:val="3D4D8157"/>
    <w:rsid w:val="3DA041C6"/>
    <w:rsid w:val="3E957109"/>
    <w:rsid w:val="3F2F9541"/>
    <w:rsid w:val="4053CEF0"/>
    <w:rsid w:val="40794D3F"/>
    <w:rsid w:val="474659F1"/>
    <w:rsid w:val="47C0D079"/>
    <w:rsid w:val="47E2FBA6"/>
    <w:rsid w:val="48412621"/>
    <w:rsid w:val="49070757"/>
    <w:rsid w:val="495E1B7F"/>
    <w:rsid w:val="4A195907"/>
    <w:rsid w:val="4B1C2076"/>
    <w:rsid w:val="4BAE5EBA"/>
    <w:rsid w:val="4CDB46F1"/>
    <w:rsid w:val="4D394509"/>
    <w:rsid w:val="4D7E6057"/>
    <w:rsid w:val="4EB238BC"/>
    <w:rsid w:val="530D4AEB"/>
    <w:rsid w:val="5320CA3F"/>
    <w:rsid w:val="544C3167"/>
    <w:rsid w:val="555F7480"/>
    <w:rsid w:val="56449706"/>
    <w:rsid w:val="5654B58C"/>
    <w:rsid w:val="5806E250"/>
    <w:rsid w:val="58414C86"/>
    <w:rsid w:val="588EC764"/>
    <w:rsid w:val="58A5486E"/>
    <w:rsid w:val="59065296"/>
    <w:rsid w:val="59803E7D"/>
    <w:rsid w:val="59965E0A"/>
    <w:rsid w:val="5A7769DF"/>
    <w:rsid w:val="5A908C16"/>
    <w:rsid w:val="5B5466D6"/>
    <w:rsid w:val="5BDA1F1A"/>
    <w:rsid w:val="5BE1336B"/>
    <w:rsid w:val="5CBF12EE"/>
    <w:rsid w:val="60D4D3B7"/>
    <w:rsid w:val="629685E0"/>
    <w:rsid w:val="63D69AD1"/>
    <w:rsid w:val="63FBEF7E"/>
    <w:rsid w:val="6602B83F"/>
    <w:rsid w:val="662A8453"/>
    <w:rsid w:val="6BCDDDAF"/>
    <w:rsid w:val="6C77CDCA"/>
    <w:rsid w:val="6CD0DB0E"/>
    <w:rsid w:val="6ECAAD87"/>
    <w:rsid w:val="6F0BC9B6"/>
    <w:rsid w:val="6F3C34CE"/>
    <w:rsid w:val="721EB84A"/>
    <w:rsid w:val="72AFC500"/>
    <w:rsid w:val="7311897E"/>
    <w:rsid w:val="7466F204"/>
    <w:rsid w:val="752392F9"/>
    <w:rsid w:val="772D0854"/>
    <w:rsid w:val="776B2C45"/>
    <w:rsid w:val="7951C555"/>
    <w:rsid w:val="79E909B9"/>
    <w:rsid w:val="7A019755"/>
    <w:rsid w:val="7A4FD6CB"/>
    <w:rsid w:val="7A5E67C7"/>
    <w:rsid w:val="7AAA3918"/>
    <w:rsid w:val="7AD30879"/>
    <w:rsid w:val="7B365189"/>
    <w:rsid w:val="7E8433BD"/>
    <w:rsid w:val="7E94D9C8"/>
    <w:rsid w:val="7EB68622"/>
    <w:rsid w:val="7F2BC9BA"/>
    <w:rsid w:val="7FBA11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9856"/>
  <w15:chartTrackingRefBased/>
  <w15:docId w15:val="{4DF9C2CE-CF40-4039-B3B2-17281B2B8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891EC1"/>
  </w:style>
  <w:style w:type="paragraph" w:styleId="Heading1">
    <w:name w:val="heading 1"/>
    <w:basedOn w:val="Normal"/>
    <w:next w:val="Normal"/>
    <w:uiPriority w:val="9"/>
    <w:qFormat/>
    <w:rsid w:val="00C86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C86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C869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C869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C869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C869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C869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C869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C869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CommentTextChar"/>
    <w:unhideWhenUsed/>
    <w:rsid w:val="009A6878"/>
    <w:pPr>
      <w:spacing w:line="240" w:lineRule="auto"/>
    </w:pPr>
    <w:rPr>
      <w:sz w:val="20"/>
      <w:szCs w:val="20"/>
    </w:rPr>
  </w:style>
  <w:style w:type="character" w:customStyle="1" w:styleId="CommentTextChar">
    <w:name w:val="Comment Text Char"/>
    <w:basedOn w:val="DefaultParagraphFont"/>
    <w:link w:val="CommentText"/>
    <w:rsid w:val="009A6878"/>
    <w:rPr>
      <w:sz w:val="20"/>
      <w:szCs w:val="20"/>
    </w:rPr>
  </w:style>
  <w:style w:type="paragraph" w:styleId="CommentSubject">
    <w:name w:val="annotation subject"/>
    <w:basedOn w:val="CommentText"/>
    <w:next w:val="CommentText"/>
    <w:link w:val="CommentSubjectChar"/>
    <w:uiPriority w:val="99"/>
    <w:semiHidden/>
    <w:unhideWhenUsed/>
    <w:rsid w:val="009A6878"/>
    <w:rPr>
      <w:b/>
      <w:bCs/>
    </w:rPr>
  </w:style>
  <w:style w:type="character" w:customStyle="1" w:styleId="CommentSubjectChar">
    <w:name w:val="Comment Subject Char"/>
    <w:basedOn w:val="CommentTextChar"/>
    <w:link w:val="CommentSubject"/>
    <w:uiPriority w:val="99"/>
    <w:semiHidden/>
    <w:rsid w:val="009A6878"/>
    <w:rPr>
      <w:b/>
      <w:bCs/>
      <w:sz w:val="20"/>
      <w:szCs w:val="20"/>
    </w:rPr>
  </w:style>
  <w:style w:type="paragraph" w:styleId="ListParagraph">
    <w:name w:val="List Paragraph"/>
    <w:basedOn w:val="Normal"/>
    <w:link w:val="ListParagraphChar"/>
    <w:uiPriority w:val="34"/>
    <w:qFormat/>
    <w:rsid w:val="000F0F55"/>
    <w:pPr>
      <w:spacing w:after="120" w:line="264" w:lineRule="auto"/>
      <w:ind w:left="720"/>
      <w:contextualSpacing/>
    </w:pPr>
  </w:style>
  <w:style w:type="character" w:styleId="IntenseEmphasis">
    <w:name w:val="Intense Emphasis"/>
    <w:basedOn w:val="DefaultParagraphFont"/>
    <w:uiPriority w:val="21"/>
    <w:qFormat/>
    <w:rsid w:val="00C869F8"/>
    <w:rPr>
      <w:i/>
      <w:iCs/>
      <w:color w:val="0F4761" w:themeColor="accent1" w:themeShade="BF"/>
    </w:rPr>
  </w:style>
  <w:style w:type="character" w:styleId="IntenseReference">
    <w:name w:val="Intense Reference"/>
    <w:basedOn w:val="DefaultParagraphFont"/>
    <w:uiPriority w:val="32"/>
    <w:qFormat/>
    <w:rsid w:val="00C869F8"/>
    <w:rPr>
      <w:b/>
      <w:bCs/>
      <w:smallCaps/>
      <w:color w:val="0F4761" w:themeColor="accent1" w:themeShade="BF"/>
      <w:spacing w:val="5"/>
    </w:rPr>
  </w:style>
  <w:style w:type="paragraph" w:styleId="TOC1">
    <w:name w:val="toc 1"/>
    <w:basedOn w:val="Normal"/>
    <w:next w:val="Normal"/>
    <w:autoRedefine/>
    <w:uiPriority w:val="39"/>
    <w:rsid w:val="00EC2A5B"/>
    <w:pPr>
      <w:spacing w:before="120" w:after="120"/>
    </w:pPr>
    <w:rPr>
      <w:b/>
      <w:bCs/>
      <w:caps/>
      <w:sz w:val="20"/>
      <w:szCs w:val="20"/>
    </w:rPr>
  </w:style>
  <w:style w:type="paragraph" w:styleId="TOC2">
    <w:name w:val="toc 2"/>
    <w:basedOn w:val="Normal"/>
    <w:next w:val="Normal"/>
    <w:autoRedefine/>
    <w:uiPriority w:val="39"/>
    <w:rsid w:val="00C04088"/>
    <w:pPr>
      <w:spacing w:after="0"/>
      <w:ind w:left="240"/>
    </w:pPr>
    <w:rPr>
      <w:smallCaps/>
      <w:sz w:val="20"/>
      <w:szCs w:val="20"/>
    </w:rPr>
  </w:style>
  <w:style w:type="paragraph" w:styleId="TOC3">
    <w:name w:val="toc 3"/>
    <w:basedOn w:val="Normal"/>
    <w:next w:val="Normal"/>
    <w:autoRedefine/>
    <w:uiPriority w:val="39"/>
    <w:rsid w:val="00C04088"/>
    <w:pPr>
      <w:spacing w:after="0"/>
      <w:ind w:left="480"/>
    </w:pPr>
    <w:rPr>
      <w:i/>
      <w:iCs/>
      <w:sz w:val="20"/>
      <w:szCs w:val="20"/>
    </w:rPr>
  </w:style>
  <w:style w:type="character" w:styleId="Hyperlink">
    <w:name w:val="Hyperlink"/>
    <w:basedOn w:val="DefaultParagraphFont"/>
    <w:uiPriority w:val="99"/>
    <w:unhideWhenUsed/>
    <w:rsid w:val="00C04088"/>
    <w:rPr>
      <w:color w:val="467886" w:themeColor="hyperlink"/>
      <w:u w:val="single"/>
    </w:rPr>
  </w:style>
  <w:style w:type="character" w:customStyle="1" w:styleId="CommentReference1">
    <w:name w:val="Comment Reference1"/>
    <w:basedOn w:val="DefaultParagraphFont"/>
    <w:uiPriority w:val="99"/>
    <w:semiHidden/>
    <w:unhideWhenUsed/>
    <w:rsid w:val="002D094C"/>
    <w:rPr>
      <w:sz w:val="16"/>
      <w:szCs w:val="16"/>
    </w:rPr>
  </w:style>
  <w:style w:type="paragraph" w:styleId="Revision">
    <w:name w:val="Revision"/>
    <w:hidden/>
    <w:uiPriority w:val="99"/>
    <w:semiHidden/>
    <w:rsid w:val="009B7E57"/>
    <w:pPr>
      <w:spacing w:after="0" w:line="240" w:lineRule="auto"/>
    </w:pPr>
  </w:style>
  <w:style w:type="character" w:styleId="UnresolvedMention">
    <w:name w:val="Unresolved Mention"/>
    <w:basedOn w:val="DefaultParagraphFont"/>
    <w:uiPriority w:val="99"/>
    <w:semiHidden/>
    <w:unhideWhenUsed/>
    <w:rsid w:val="004732B3"/>
    <w:rPr>
      <w:color w:val="605E5C"/>
      <w:shd w:val="clear" w:color="auto" w:fill="E1DFDD"/>
    </w:rPr>
  </w:style>
  <w:style w:type="character" w:styleId="Strong">
    <w:name w:val="Strong"/>
    <w:basedOn w:val="DefaultParagraphFont"/>
    <w:uiPriority w:val="22"/>
    <w:qFormat/>
    <w:rsid w:val="00747100"/>
    <w:rPr>
      <w:b/>
      <w:bCs/>
    </w:rPr>
  </w:style>
  <w:style w:type="character" w:customStyle="1" w:styleId="Titolo1Carattere">
    <w:name w:val="Titolo 1 Carattere"/>
    <w:basedOn w:val="DefaultParagraphFont"/>
    <w:uiPriority w:val="9"/>
    <w:rsid w:val="00A9355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DefaultParagraphFont"/>
    <w:uiPriority w:val="9"/>
    <w:rsid w:val="00A9355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DefaultParagraphFont"/>
    <w:uiPriority w:val="9"/>
    <w:rsid w:val="00A93550"/>
    <w:rPr>
      <w:rFonts w:eastAsiaTheme="majorEastAsia" w:cstheme="majorBidi"/>
      <w:color w:val="0F4761" w:themeColor="accent1" w:themeShade="BF"/>
      <w:sz w:val="28"/>
      <w:szCs w:val="28"/>
    </w:rPr>
  </w:style>
  <w:style w:type="character" w:customStyle="1" w:styleId="Titolo4Carattere">
    <w:name w:val="Titolo 4 Carattere"/>
    <w:basedOn w:val="DefaultParagraphFont"/>
    <w:uiPriority w:val="9"/>
    <w:semiHidden/>
    <w:rsid w:val="00A93550"/>
    <w:rPr>
      <w:rFonts w:eastAsiaTheme="majorEastAsia" w:cstheme="majorBidi"/>
      <w:i/>
      <w:iCs/>
      <w:color w:val="0F4761" w:themeColor="accent1" w:themeShade="BF"/>
    </w:rPr>
  </w:style>
  <w:style w:type="character" w:customStyle="1" w:styleId="Titolo5Carattere">
    <w:name w:val="Titolo 5 Carattere"/>
    <w:basedOn w:val="DefaultParagraphFont"/>
    <w:uiPriority w:val="9"/>
    <w:semiHidden/>
    <w:rsid w:val="00A93550"/>
    <w:rPr>
      <w:rFonts w:eastAsiaTheme="majorEastAsia" w:cstheme="majorBidi"/>
      <w:color w:val="0F4761" w:themeColor="accent1" w:themeShade="BF"/>
    </w:rPr>
  </w:style>
  <w:style w:type="character" w:customStyle="1" w:styleId="Titolo6Carattere">
    <w:name w:val="Titolo 6 Carattere"/>
    <w:basedOn w:val="DefaultParagraphFont"/>
    <w:uiPriority w:val="9"/>
    <w:semiHidden/>
    <w:rsid w:val="00A93550"/>
    <w:rPr>
      <w:rFonts w:eastAsiaTheme="majorEastAsia" w:cstheme="majorBidi"/>
      <w:i/>
      <w:iCs/>
      <w:color w:val="595959" w:themeColor="text1" w:themeTint="A6"/>
    </w:rPr>
  </w:style>
  <w:style w:type="character" w:customStyle="1" w:styleId="Titolo7Carattere">
    <w:name w:val="Titolo 7 Carattere"/>
    <w:basedOn w:val="DefaultParagraphFont"/>
    <w:uiPriority w:val="9"/>
    <w:semiHidden/>
    <w:rsid w:val="00A93550"/>
    <w:rPr>
      <w:rFonts w:eastAsiaTheme="majorEastAsia" w:cstheme="majorBidi"/>
      <w:color w:val="595959" w:themeColor="text1" w:themeTint="A6"/>
    </w:rPr>
  </w:style>
  <w:style w:type="character" w:customStyle="1" w:styleId="Titolo8Carattere">
    <w:name w:val="Titolo 8 Carattere"/>
    <w:basedOn w:val="DefaultParagraphFont"/>
    <w:uiPriority w:val="9"/>
    <w:semiHidden/>
    <w:rsid w:val="00A93550"/>
    <w:rPr>
      <w:rFonts w:eastAsiaTheme="majorEastAsia" w:cstheme="majorBidi"/>
      <w:i/>
      <w:iCs/>
      <w:color w:val="272727" w:themeColor="text1" w:themeTint="D8"/>
    </w:rPr>
  </w:style>
  <w:style w:type="character" w:customStyle="1" w:styleId="Titolo9Carattere">
    <w:name w:val="Titolo 9 Carattere"/>
    <w:basedOn w:val="DefaultParagraphFont"/>
    <w:uiPriority w:val="9"/>
    <w:semiHidden/>
    <w:rsid w:val="00A93550"/>
    <w:rPr>
      <w:rFonts w:eastAsiaTheme="majorEastAsia" w:cstheme="majorBidi"/>
      <w:color w:val="272727" w:themeColor="text1" w:themeTint="D8"/>
    </w:rPr>
  </w:style>
  <w:style w:type="character" w:customStyle="1" w:styleId="TitoloCarattere">
    <w:name w:val="Titolo Carattere"/>
    <w:basedOn w:val="DefaultParagraphFont"/>
    <w:uiPriority w:val="10"/>
    <w:rsid w:val="00A93550"/>
    <w:rPr>
      <w:rFonts w:asciiTheme="majorHAnsi" w:eastAsiaTheme="majorEastAsia" w:hAnsiTheme="majorHAnsi" w:cstheme="majorBidi"/>
      <w:spacing w:val="-10"/>
      <w:kern w:val="28"/>
      <w:sz w:val="56"/>
      <w:szCs w:val="56"/>
    </w:rPr>
  </w:style>
  <w:style w:type="character" w:customStyle="1" w:styleId="SottotitoloCarattere">
    <w:name w:val="Sottotitolo Carattere"/>
    <w:basedOn w:val="DefaultParagraphFont"/>
    <w:uiPriority w:val="11"/>
    <w:rsid w:val="00A93550"/>
    <w:rPr>
      <w:rFonts w:eastAsiaTheme="majorEastAsia" w:cstheme="majorBidi"/>
      <w:color w:val="595959" w:themeColor="text1" w:themeTint="A6"/>
      <w:spacing w:val="15"/>
      <w:sz w:val="28"/>
      <w:szCs w:val="28"/>
    </w:rPr>
  </w:style>
  <w:style w:type="character" w:customStyle="1" w:styleId="CitazioneCarattere">
    <w:name w:val="Citazione Carattere"/>
    <w:basedOn w:val="DefaultParagraphFont"/>
    <w:uiPriority w:val="29"/>
    <w:rsid w:val="00A93550"/>
    <w:rPr>
      <w:i/>
      <w:iCs/>
      <w:color w:val="404040" w:themeColor="text1" w:themeTint="BF"/>
    </w:rPr>
  </w:style>
  <w:style w:type="character" w:customStyle="1" w:styleId="CitazioneintensaCarattere">
    <w:name w:val="Citazione intensa Carattere"/>
    <w:basedOn w:val="DefaultParagraphFont"/>
    <w:uiPriority w:val="30"/>
    <w:rsid w:val="00A93550"/>
    <w:rPr>
      <w:i/>
      <w:iCs/>
      <w:color w:val="0F4761" w:themeColor="accent1" w:themeShade="BF"/>
    </w:rPr>
  </w:style>
  <w:style w:type="character" w:customStyle="1" w:styleId="TestocommentoCarattere">
    <w:name w:val="Testo commento Carattere"/>
    <w:basedOn w:val="DefaultParagraphFont"/>
    <w:rsid w:val="00A93550"/>
    <w:rPr>
      <w:sz w:val="20"/>
      <w:szCs w:val="20"/>
    </w:rPr>
  </w:style>
  <w:style w:type="character" w:customStyle="1" w:styleId="SoggettocommentoCarattere">
    <w:name w:val="Soggetto commento Carattere"/>
    <w:basedOn w:val="TestocommentoCarattere"/>
    <w:uiPriority w:val="99"/>
    <w:semiHidden/>
    <w:rsid w:val="00A93550"/>
    <w:rPr>
      <w:b/>
      <w:bCs/>
      <w:sz w:val="20"/>
      <w:szCs w:val="20"/>
    </w:rPr>
  </w:style>
  <w:style w:type="character" w:customStyle="1" w:styleId="TestocommentoCarattere1">
    <w:name w:val="Testo commento Carattere1"/>
    <w:basedOn w:val="DefaultParagraphFont"/>
    <w:uiPriority w:val="99"/>
    <w:rsid w:val="00337D72"/>
    <w:rPr>
      <w:sz w:val="20"/>
      <w:szCs w:val="20"/>
    </w:rPr>
  </w:style>
  <w:style w:type="character" w:customStyle="1" w:styleId="SoggettocommentoCarattere1">
    <w:name w:val="Soggetto commento Carattere1"/>
    <w:basedOn w:val="TestocommentoCarattere1"/>
    <w:uiPriority w:val="99"/>
    <w:semiHidden/>
    <w:rsid w:val="00337D72"/>
    <w:rPr>
      <w:b/>
      <w:bCs/>
      <w:sz w:val="20"/>
      <w:szCs w:val="20"/>
    </w:rPr>
  </w:style>
  <w:style w:type="paragraph" w:customStyle="1" w:styleId="a">
    <w:unhideWhenUsed/>
    <w:rsid w:val="00891EC1"/>
  </w:style>
  <w:style w:type="paragraph" w:styleId="TOCHeading">
    <w:name w:val="TOC Heading"/>
    <w:basedOn w:val="Heading1"/>
    <w:next w:val="Normal"/>
    <w:uiPriority w:val="39"/>
    <w:unhideWhenUsed/>
    <w:qFormat/>
    <w:rsid w:val="00A266A0"/>
    <w:pPr>
      <w:spacing w:before="240" w:after="0" w:line="259" w:lineRule="auto"/>
      <w:outlineLvl w:val="9"/>
    </w:pPr>
    <w:rPr>
      <w:kern w:val="0"/>
      <w:sz w:val="32"/>
      <w:szCs w:val="32"/>
      <w:lang w:eastAsia="it-IT"/>
      <w14:ligatures w14:val="none"/>
    </w:rPr>
  </w:style>
  <w:style w:type="character" w:customStyle="1" w:styleId="TestocommentoCarattere2">
    <w:name w:val="Testo commento Carattere2"/>
    <w:basedOn w:val="DefaultParagraphFont"/>
    <w:rsid w:val="007A08C9"/>
    <w:rPr>
      <w:sz w:val="20"/>
      <w:szCs w:val="20"/>
    </w:rPr>
  </w:style>
  <w:style w:type="character" w:customStyle="1" w:styleId="SoggettocommentoCarattere2">
    <w:name w:val="Soggetto commento Carattere2"/>
    <w:basedOn w:val="TestocommentoCarattere2"/>
    <w:uiPriority w:val="99"/>
    <w:semiHidden/>
    <w:rsid w:val="007A08C9"/>
    <w:rPr>
      <w:b/>
      <w:bCs/>
      <w:sz w:val="20"/>
      <w:szCs w:val="20"/>
    </w:rPr>
  </w:style>
  <w:style w:type="character" w:customStyle="1" w:styleId="ListParagraphChar">
    <w:name w:val="List Paragraph Char"/>
    <w:link w:val="ListParagraph"/>
    <w:uiPriority w:val="34"/>
    <w:locked/>
    <w:rsid w:val="007A08C9"/>
  </w:style>
  <w:style w:type="character" w:styleId="CommentReference">
    <w:name w:val="annotation reference"/>
    <w:basedOn w:val="DefaultParagraphFont"/>
    <w:semiHidden/>
    <w:unhideWhenUsed/>
    <w:rPr>
      <w:sz w:val="16"/>
      <w:szCs w:val="16"/>
    </w:rPr>
  </w:style>
  <w:style w:type="character" w:customStyle="1" w:styleId="CommentReference2">
    <w:name w:val="Comment Reference2"/>
    <w:basedOn w:val="DefaultParagraphFont"/>
    <w:unhideWhenUsed/>
    <w:rsid w:val="003E77A7"/>
    <w:rPr>
      <w:sz w:val="16"/>
      <w:szCs w:val="16"/>
    </w:rPr>
  </w:style>
  <w:style w:type="paragraph" w:styleId="TOC4">
    <w:name w:val="toc 4"/>
    <w:basedOn w:val="Normal"/>
    <w:next w:val="Normal"/>
    <w:autoRedefine/>
    <w:uiPriority w:val="39"/>
    <w:unhideWhenUsed/>
    <w:rsid w:val="007A761E"/>
    <w:pPr>
      <w:spacing w:after="0"/>
      <w:ind w:left="720"/>
    </w:pPr>
    <w:rPr>
      <w:sz w:val="18"/>
      <w:szCs w:val="18"/>
    </w:rPr>
  </w:style>
  <w:style w:type="paragraph" w:styleId="TOC5">
    <w:name w:val="toc 5"/>
    <w:basedOn w:val="Normal"/>
    <w:next w:val="Normal"/>
    <w:autoRedefine/>
    <w:uiPriority w:val="39"/>
    <w:unhideWhenUsed/>
    <w:rsid w:val="007A761E"/>
    <w:pPr>
      <w:spacing w:after="0"/>
      <w:ind w:left="960"/>
    </w:pPr>
    <w:rPr>
      <w:sz w:val="18"/>
      <w:szCs w:val="18"/>
    </w:rPr>
  </w:style>
  <w:style w:type="paragraph" w:styleId="TOC6">
    <w:name w:val="toc 6"/>
    <w:basedOn w:val="Normal"/>
    <w:next w:val="Normal"/>
    <w:autoRedefine/>
    <w:uiPriority w:val="39"/>
    <w:unhideWhenUsed/>
    <w:rsid w:val="007A761E"/>
    <w:pPr>
      <w:spacing w:after="0"/>
      <w:ind w:left="1200"/>
    </w:pPr>
    <w:rPr>
      <w:sz w:val="18"/>
      <w:szCs w:val="18"/>
    </w:rPr>
  </w:style>
  <w:style w:type="paragraph" w:styleId="TOC7">
    <w:name w:val="toc 7"/>
    <w:basedOn w:val="Normal"/>
    <w:next w:val="Normal"/>
    <w:autoRedefine/>
    <w:uiPriority w:val="39"/>
    <w:unhideWhenUsed/>
    <w:rsid w:val="007A761E"/>
    <w:pPr>
      <w:spacing w:after="0"/>
      <w:ind w:left="1440"/>
    </w:pPr>
    <w:rPr>
      <w:sz w:val="18"/>
      <w:szCs w:val="18"/>
    </w:rPr>
  </w:style>
  <w:style w:type="paragraph" w:styleId="TOC8">
    <w:name w:val="toc 8"/>
    <w:basedOn w:val="Normal"/>
    <w:next w:val="Normal"/>
    <w:autoRedefine/>
    <w:uiPriority w:val="39"/>
    <w:unhideWhenUsed/>
    <w:rsid w:val="007A761E"/>
    <w:pPr>
      <w:spacing w:after="0"/>
      <w:ind w:left="1680"/>
    </w:pPr>
    <w:rPr>
      <w:sz w:val="18"/>
      <w:szCs w:val="18"/>
    </w:rPr>
  </w:style>
  <w:style w:type="paragraph" w:styleId="TOC9">
    <w:name w:val="toc 9"/>
    <w:basedOn w:val="Normal"/>
    <w:next w:val="Normal"/>
    <w:autoRedefine/>
    <w:uiPriority w:val="39"/>
    <w:unhideWhenUsed/>
    <w:rsid w:val="007A761E"/>
    <w:pPr>
      <w:spacing w:after="0"/>
      <w:ind w:left="1920"/>
    </w:pPr>
    <w:rPr>
      <w:sz w:val="18"/>
      <w:szCs w:val="18"/>
    </w:rPr>
  </w:style>
  <w:style w:type="paragraph" w:styleId="NoSpacing">
    <w:name w:val="No Spacing"/>
    <w:uiPriority w:val="1"/>
    <w:qFormat/>
    <w:rsid w:val="001808C5"/>
    <w:pPr>
      <w:spacing w:after="0" w:line="240" w:lineRule="auto"/>
    </w:pPr>
  </w:style>
  <w:style w:type="paragraph" w:styleId="Header">
    <w:name w:val="header"/>
    <w:basedOn w:val="Normal"/>
    <w:link w:val="HeaderChar"/>
    <w:uiPriority w:val="99"/>
    <w:unhideWhenUsed/>
    <w:rsid w:val="00691E27"/>
    <w:pPr>
      <w:tabs>
        <w:tab w:val="center" w:pos="4819"/>
        <w:tab w:val="right" w:pos="9638"/>
      </w:tabs>
      <w:spacing w:after="0" w:line="240" w:lineRule="auto"/>
    </w:pPr>
  </w:style>
  <w:style w:type="character" w:customStyle="1" w:styleId="HeaderChar">
    <w:name w:val="Header Char"/>
    <w:basedOn w:val="DefaultParagraphFont"/>
    <w:link w:val="Header"/>
    <w:uiPriority w:val="99"/>
    <w:rsid w:val="00691E27"/>
  </w:style>
  <w:style w:type="paragraph" w:styleId="Footer">
    <w:name w:val="footer"/>
    <w:basedOn w:val="Normal"/>
    <w:link w:val="FooterChar"/>
    <w:uiPriority w:val="99"/>
    <w:unhideWhenUsed/>
    <w:rsid w:val="00691E27"/>
    <w:pPr>
      <w:tabs>
        <w:tab w:val="center" w:pos="4819"/>
        <w:tab w:val="right" w:pos="9638"/>
      </w:tabs>
      <w:spacing w:after="0" w:line="240" w:lineRule="auto"/>
    </w:pPr>
  </w:style>
  <w:style w:type="character" w:customStyle="1" w:styleId="FooterChar">
    <w:name w:val="Footer Char"/>
    <w:basedOn w:val="DefaultParagraphFont"/>
    <w:link w:val="Footer"/>
    <w:uiPriority w:val="99"/>
    <w:rsid w:val="00691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5CEE0-8661-4B1E-B640-C4A661EB2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13017</Words>
  <Characters>74201</Characters>
  <Application>Microsoft Office Word</Application>
  <DocSecurity>4</DocSecurity>
  <Lines>618</Lines>
  <Paragraphs>174</Paragraphs>
  <ScaleCrop>false</ScaleCrop>
  <Company/>
  <LinksUpToDate>false</LinksUpToDate>
  <CharactersWithSpaces>87044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Bellotti</dc:creator>
  <cp:keywords/>
  <dc:description/>
  <cp:lastModifiedBy>Donata Balzarolo</cp:lastModifiedBy>
  <cp:revision>1702</cp:revision>
  <cp:lastPrinted>2026-10-25T12:21:00Z</cp:lastPrinted>
  <dcterms:created xsi:type="dcterms:W3CDTF">2026-09-11T15:51:00Z</dcterms:created>
  <dcterms:modified xsi:type="dcterms:W3CDTF">2026-10-30T11:09:00Z</dcterms:modified>
</cp:coreProperties>
</file>