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C70A" w14:textId="77777777" w:rsidR="00402555" w:rsidRPr="00FA6832" w:rsidRDefault="00402555" w:rsidP="00402555"/>
    <w:p w14:paraId="5FF4A153" w14:textId="77777777" w:rsidR="00402555" w:rsidRPr="00FA6832" w:rsidRDefault="00402555" w:rsidP="00402555">
      <w:pPr>
        <w:pStyle w:val="Titolo2"/>
        <w:rPr>
          <w:rFonts w:ascii="Bookman Old Style" w:hAnsi="Bookman Old Style"/>
          <w:b/>
          <w:bCs/>
          <w:i/>
          <w:iCs/>
          <w:color w:val="auto"/>
          <w:sz w:val="32"/>
          <w:szCs w:val="32"/>
        </w:rPr>
      </w:pPr>
      <w:bookmarkStart w:id="0" w:name="_Toc150341345"/>
      <w:r w:rsidRPr="00FA6832">
        <w:rPr>
          <w:rFonts w:ascii="Bookman Old Style" w:hAnsi="Bookman Old Style"/>
          <w:b/>
          <w:bCs/>
          <w:i/>
          <w:iCs/>
          <w:color w:val="auto"/>
          <w:sz w:val="32"/>
          <w:szCs w:val="32"/>
        </w:rPr>
        <w:t>FAC SIMILE RELAZIONE EX ART. 30 D.LGS. n. 201/2022</w:t>
      </w:r>
      <w:bookmarkEnd w:id="0"/>
    </w:p>
    <w:p w14:paraId="46DDCD0F" w14:textId="77777777" w:rsidR="00402555" w:rsidRPr="00FA6832" w:rsidRDefault="00402555" w:rsidP="00402555">
      <w:pPr>
        <w:jc w:val="center"/>
        <w:rPr>
          <w:rFonts w:ascii="Bookman Old Style" w:hAnsi="Bookman Old Style"/>
          <w:b/>
          <w:bCs/>
          <w:i/>
          <w:iCs/>
          <w:sz w:val="32"/>
          <w:szCs w:val="32"/>
        </w:rPr>
      </w:pPr>
    </w:p>
    <w:p w14:paraId="4610A578" w14:textId="77777777" w:rsidR="00402555" w:rsidRDefault="00402555" w:rsidP="00402555">
      <w:pPr>
        <w:jc w:val="center"/>
        <w:rPr>
          <w:rFonts w:ascii="Bookman Old Style" w:hAnsi="Bookman Old Style"/>
          <w:b/>
          <w:bCs/>
          <w:sz w:val="32"/>
          <w:szCs w:val="32"/>
        </w:rPr>
      </w:pPr>
    </w:p>
    <w:p w14:paraId="07A8D173" w14:textId="77777777" w:rsidR="00402555" w:rsidRPr="00FA6832" w:rsidRDefault="00402555" w:rsidP="00402555">
      <w:pPr>
        <w:jc w:val="center"/>
        <w:rPr>
          <w:rFonts w:ascii="Bookman Old Style" w:hAnsi="Bookman Old Style"/>
          <w:b/>
          <w:bCs/>
          <w:sz w:val="32"/>
          <w:szCs w:val="32"/>
        </w:rPr>
      </w:pPr>
    </w:p>
    <w:p w14:paraId="7277EEFB" w14:textId="77777777" w:rsidR="00402555" w:rsidRPr="00825B67" w:rsidRDefault="00402555" w:rsidP="00402555">
      <w:pPr>
        <w:jc w:val="center"/>
        <w:rPr>
          <w:rFonts w:ascii="Bookman Old Style" w:hAnsi="Bookman Old Style"/>
          <w:b/>
          <w:bCs/>
          <w:sz w:val="32"/>
          <w:szCs w:val="32"/>
        </w:rPr>
      </w:pPr>
      <w:r w:rsidRPr="00825B67">
        <w:rPr>
          <w:rFonts w:ascii="Bookman Old Style" w:hAnsi="Bookman Old Style"/>
          <w:b/>
          <w:bCs/>
          <w:sz w:val="32"/>
          <w:szCs w:val="32"/>
        </w:rPr>
        <w:t>COMUNE DI ____________________________</w:t>
      </w:r>
    </w:p>
    <w:p w14:paraId="7E181AF3" w14:textId="77777777" w:rsidR="00402555" w:rsidRPr="00825B67" w:rsidRDefault="00402555" w:rsidP="00402555">
      <w:pPr>
        <w:jc w:val="center"/>
        <w:rPr>
          <w:rFonts w:ascii="Bookman Old Style" w:hAnsi="Bookman Old Style"/>
          <w:b/>
          <w:bCs/>
          <w:sz w:val="32"/>
          <w:szCs w:val="32"/>
        </w:rPr>
      </w:pPr>
    </w:p>
    <w:p w14:paraId="7DCEE192" w14:textId="77777777" w:rsidR="00402555" w:rsidRDefault="00402555" w:rsidP="00402555">
      <w:pPr>
        <w:jc w:val="center"/>
        <w:rPr>
          <w:rFonts w:ascii="Bookman Old Style" w:hAnsi="Bookman Old Style"/>
          <w:b/>
          <w:bCs/>
          <w:sz w:val="32"/>
          <w:szCs w:val="32"/>
        </w:rPr>
      </w:pPr>
    </w:p>
    <w:p w14:paraId="04B0A3A4" w14:textId="77777777" w:rsidR="00402555" w:rsidRDefault="00402555" w:rsidP="00402555">
      <w:pPr>
        <w:jc w:val="center"/>
        <w:rPr>
          <w:rFonts w:ascii="Bookman Old Style" w:hAnsi="Bookman Old Style"/>
          <w:b/>
          <w:bCs/>
          <w:sz w:val="32"/>
          <w:szCs w:val="32"/>
        </w:rPr>
      </w:pPr>
    </w:p>
    <w:p w14:paraId="078278F6" w14:textId="77777777" w:rsidR="00402555" w:rsidRPr="00825B67" w:rsidRDefault="00402555" w:rsidP="00402555">
      <w:pPr>
        <w:jc w:val="center"/>
        <w:rPr>
          <w:rFonts w:ascii="Bookman Old Style" w:hAnsi="Bookman Old Style"/>
          <w:b/>
          <w:bCs/>
          <w:sz w:val="32"/>
          <w:szCs w:val="32"/>
        </w:rPr>
      </w:pPr>
    </w:p>
    <w:p w14:paraId="3367398E" w14:textId="77777777" w:rsidR="00402555" w:rsidRPr="00825B67" w:rsidRDefault="00402555" w:rsidP="00402555">
      <w:pPr>
        <w:jc w:val="center"/>
        <w:rPr>
          <w:rFonts w:ascii="Bookman Old Style" w:hAnsi="Bookman Old Style"/>
          <w:b/>
          <w:bCs/>
          <w:sz w:val="32"/>
          <w:szCs w:val="32"/>
        </w:rPr>
      </w:pPr>
      <w:r w:rsidRPr="00825B67">
        <w:rPr>
          <w:rFonts w:ascii="Bookman Old Style" w:hAnsi="Bookman Old Style"/>
          <w:b/>
          <w:bCs/>
          <w:sz w:val="32"/>
          <w:szCs w:val="32"/>
        </w:rPr>
        <w:t>SITUAZIONE GESTIONALE</w:t>
      </w:r>
    </w:p>
    <w:p w14:paraId="1A17BB4E" w14:textId="77777777" w:rsidR="00402555" w:rsidRPr="00825B67" w:rsidRDefault="00402555" w:rsidP="00402555">
      <w:pPr>
        <w:jc w:val="center"/>
        <w:rPr>
          <w:rFonts w:ascii="Bookman Old Style" w:hAnsi="Bookman Old Style"/>
          <w:b/>
          <w:bCs/>
          <w:sz w:val="32"/>
          <w:szCs w:val="32"/>
        </w:rPr>
      </w:pPr>
      <w:r w:rsidRPr="00825B67">
        <w:rPr>
          <w:rFonts w:ascii="Bookman Old Style" w:hAnsi="Bookman Old Style"/>
          <w:b/>
          <w:bCs/>
          <w:sz w:val="32"/>
          <w:szCs w:val="32"/>
        </w:rPr>
        <w:t>SERVIZI PUBBLICI LOCALI</w:t>
      </w:r>
    </w:p>
    <w:p w14:paraId="1B795417" w14:textId="77777777" w:rsidR="00402555" w:rsidRPr="00825B67" w:rsidRDefault="00402555" w:rsidP="00402555">
      <w:pPr>
        <w:jc w:val="center"/>
        <w:rPr>
          <w:rFonts w:ascii="Bookman Old Style" w:hAnsi="Bookman Old Style"/>
          <w:b/>
          <w:bCs/>
          <w:sz w:val="32"/>
          <w:szCs w:val="32"/>
        </w:rPr>
      </w:pPr>
      <w:r w:rsidRPr="00825B67">
        <w:rPr>
          <w:rFonts w:ascii="Bookman Old Style" w:hAnsi="Bookman Old Style"/>
          <w:b/>
          <w:bCs/>
          <w:sz w:val="32"/>
          <w:szCs w:val="32"/>
        </w:rPr>
        <w:t>DI RILEVANZA ECONOMICA</w:t>
      </w:r>
    </w:p>
    <w:p w14:paraId="189BA50A" w14:textId="77777777" w:rsidR="00402555" w:rsidRPr="00825B67" w:rsidRDefault="00402555" w:rsidP="00402555">
      <w:pPr>
        <w:jc w:val="center"/>
        <w:rPr>
          <w:rFonts w:ascii="Bookman Old Style" w:hAnsi="Bookman Old Style"/>
          <w:b/>
          <w:bCs/>
          <w:i/>
          <w:iCs/>
          <w:smallCaps/>
          <w:sz w:val="32"/>
          <w:szCs w:val="32"/>
        </w:rPr>
      </w:pPr>
    </w:p>
    <w:p w14:paraId="26172A54" w14:textId="77777777" w:rsidR="00402555" w:rsidRPr="00FA6832" w:rsidRDefault="00402555" w:rsidP="00402555">
      <w:pPr>
        <w:jc w:val="center"/>
        <w:rPr>
          <w:rFonts w:ascii="Bookman Old Style" w:hAnsi="Bookman Old Style"/>
          <w:b/>
          <w:bCs/>
        </w:rPr>
      </w:pPr>
      <w:bookmarkStart w:id="1" w:name="_Toc150249089"/>
      <w:bookmarkStart w:id="2" w:name="_Toc150249387"/>
      <w:r w:rsidRPr="00FA6832">
        <w:rPr>
          <w:rFonts w:ascii="Bookman Old Style" w:hAnsi="Bookman Old Style"/>
          <w:b/>
          <w:bCs/>
        </w:rPr>
        <w:t>RELAZIONE EX ART. 30 D.LGS. n. 201/2022</w:t>
      </w:r>
      <w:bookmarkEnd w:id="1"/>
      <w:bookmarkEnd w:id="2"/>
    </w:p>
    <w:p w14:paraId="61BFAD1C" w14:textId="77777777" w:rsidR="00402555" w:rsidRPr="00825B67" w:rsidRDefault="00402555" w:rsidP="00402555">
      <w:pPr>
        <w:jc w:val="center"/>
        <w:rPr>
          <w:rFonts w:ascii="Bookman Old Style" w:hAnsi="Bookman Old Style"/>
          <w:b/>
          <w:bCs/>
          <w:i/>
          <w:iCs/>
          <w:smallCaps/>
          <w:sz w:val="32"/>
          <w:szCs w:val="32"/>
        </w:rPr>
      </w:pPr>
    </w:p>
    <w:p w14:paraId="1160E7C9" w14:textId="77777777" w:rsidR="00402555" w:rsidRDefault="00402555" w:rsidP="00402555">
      <w:pPr>
        <w:jc w:val="center"/>
        <w:rPr>
          <w:rFonts w:ascii="Bookman Old Style" w:hAnsi="Bookman Old Style"/>
          <w:b/>
          <w:bCs/>
          <w:i/>
          <w:iCs/>
          <w:smallCaps/>
          <w:sz w:val="32"/>
          <w:szCs w:val="32"/>
        </w:rPr>
      </w:pPr>
    </w:p>
    <w:p w14:paraId="4DA8D0FA" w14:textId="77777777" w:rsidR="00402555" w:rsidRPr="00825B67" w:rsidRDefault="00402555" w:rsidP="00402555">
      <w:pPr>
        <w:jc w:val="center"/>
        <w:rPr>
          <w:rFonts w:ascii="Bookman Old Style" w:hAnsi="Bookman Old Style"/>
          <w:b/>
          <w:bCs/>
          <w:i/>
          <w:iCs/>
          <w:smallCaps/>
          <w:sz w:val="32"/>
          <w:szCs w:val="32"/>
        </w:rPr>
      </w:pPr>
    </w:p>
    <w:p w14:paraId="6065E12F" w14:textId="77777777" w:rsidR="00402555" w:rsidRPr="00825B67" w:rsidRDefault="00402555" w:rsidP="00402555">
      <w:pPr>
        <w:jc w:val="right"/>
        <w:rPr>
          <w:rFonts w:ascii="Bookman Old Style" w:hAnsi="Bookman Old Style"/>
          <w:smallCaps/>
        </w:rPr>
      </w:pPr>
      <w:r w:rsidRPr="00825B67">
        <w:rPr>
          <w:rFonts w:ascii="Bookman Old Style" w:hAnsi="Bookman Old Style"/>
          <w:smallCaps/>
        </w:rPr>
        <w:t xml:space="preserve">RICOGNIZIONE PERIODICA </w:t>
      </w:r>
      <w:r w:rsidRPr="00825B67">
        <w:rPr>
          <w:rFonts w:ascii="Bookman Old Style" w:hAnsi="Bookman Old Style"/>
        </w:rPr>
        <w:t>AL</w:t>
      </w:r>
      <w:r w:rsidRPr="00825B67">
        <w:rPr>
          <w:rFonts w:ascii="Bookman Old Style" w:hAnsi="Bookman Old Style"/>
          <w:smallCaps/>
        </w:rPr>
        <w:t xml:space="preserve"> __________</w:t>
      </w:r>
    </w:p>
    <w:p w14:paraId="3F7CA429" w14:textId="77777777" w:rsidR="00402555" w:rsidRDefault="00402555" w:rsidP="00402555">
      <w:pPr>
        <w:jc w:val="center"/>
        <w:rPr>
          <w:b/>
        </w:rPr>
      </w:pPr>
      <w:r>
        <w:rPr>
          <w:b/>
        </w:rPr>
        <w:br w:type="page"/>
      </w:r>
    </w:p>
    <w:p w14:paraId="2BB29BCD" w14:textId="77777777" w:rsidR="00402555" w:rsidRPr="00825B67" w:rsidRDefault="00402555" w:rsidP="00402555">
      <w:pPr>
        <w:spacing w:after="120" w:line="360" w:lineRule="auto"/>
        <w:jc w:val="center"/>
        <w:rPr>
          <w:rFonts w:ascii="Bookman Old Style" w:hAnsi="Bookman Old Style"/>
          <w:b/>
          <w:sz w:val="22"/>
          <w:szCs w:val="22"/>
        </w:rPr>
      </w:pPr>
      <w:r w:rsidRPr="00825B67">
        <w:rPr>
          <w:rFonts w:ascii="Bookman Old Style" w:hAnsi="Bookman Old Style"/>
          <w:b/>
          <w:sz w:val="22"/>
          <w:szCs w:val="22"/>
        </w:rPr>
        <w:lastRenderedPageBreak/>
        <w:t>1. CONTESTO DI RIFERIMENTO</w:t>
      </w:r>
    </w:p>
    <w:p w14:paraId="7E0FD851"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bCs/>
          <w:sz w:val="22"/>
          <w:szCs w:val="22"/>
        </w:rPr>
        <w:t xml:space="preserve">Per l’art. 2, c. 1, lett. d), del </w:t>
      </w:r>
      <w:proofErr w:type="spellStart"/>
      <w:r w:rsidRPr="00825B67">
        <w:rPr>
          <w:rFonts w:ascii="Bookman Old Style" w:hAnsi="Bookman Old Style"/>
          <w:bCs/>
          <w:sz w:val="22"/>
          <w:szCs w:val="22"/>
        </w:rPr>
        <w:t>D.Lgs.</w:t>
      </w:r>
      <w:proofErr w:type="spellEnd"/>
      <w:r w:rsidRPr="00825B67">
        <w:rPr>
          <w:rFonts w:ascii="Bookman Old Style" w:hAnsi="Bookman Old Style"/>
          <w:bCs/>
          <w:sz w:val="22"/>
          <w:szCs w:val="22"/>
        </w:rPr>
        <w:t xml:space="preserve"> 23 dicembre 2022 n. 201, sono “</w:t>
      </w:r>
      <w:r w:rsidRPr="00C526B0">
        <w:rPr>
          <w:rFonts w:ascii="Bookman Old Style" w:hAnsi="Bookman Old Style"/>
          <w:bCs/>
          <w:sz w:val="22"/>
          <w:szCs w:val="22"/>
        </w:rPr>
        <w:t>servizi di interesse economico generale di livello locale” o “servizi pubblici locali di rilevanza economica”,</w:t>
      </w:r>
      <w:r w:rsidRPr="00825B67">
        <w:rPr>
          <w:rFonts w:ascii="Bookman Old Style" w:hAnsi="Bookman Old Style"/>
          <w:bCs/>
          <w:sz w:val="22"/>
          <w:szCs w:val="22"/>
        </w:rPr>
        <w:t xml:space="preserve"> «</w:t>
      </w:r>
      <w:r w:rsidRPr="00C526B0">
        <w:rPr>
          <w:rFonts w:ascii="Bookman Old Style" w:hAnsi="Bookman Old Style"/>
          <w:bCs/>
          <w:i/>
          <w:iCs/>
          <w:sz w:val="22"/>
          <w:szCs w:val="22"/>
        </w:rPr>
        <w:t>i servizi erogati o suscettibili di essere erogati dietro corrispettivo economico su un mercato, che non sarebbero svolti senza un intervento pubblico o sarebbero svolti a condizioni differenti in termini di accessibilità fisica ed economica, continuità, non discriminazione, qualità e sicurezza, che sono previsti dalla legge o che gli enti locali, nell’ambito delle proprie competenze, ritengono necessari per assicurare la soddisfazione dei bisogni delle comunità locali, così da garantire l’omogeneità dello sviluppo e la coesione sociale</w:t>
      </w:r>
      <w:r w:rsidRPr="00825B67">
        <w:rPr>
          <w:rFonts w:ascii="Bookman Old Style" w:hAnsi="Bookman Old Style"/>
          <w:bCs/>
          <w:sz w:val="22"/>
          <w:szCs w:val="22"/>
        </w:rPr>
        <w:t>».</w:t>
      </w:r>
    </w:p>
    <w:p w14:paraId="40EA9B41"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bCs/>
          <w:sz w:val="22"/>
          <w:szCs w:val="22"/>
        </w:rPr>
        <w:t>Ai fini della verifica periodica della situazione gestionale del servizio pubblico locale prevista dall’art. 30 dello stesso decreto n. 201/2022, occorre definire adeguatamente il contesto di riferimento, con particolare riferimento alla tipologia di servizio pubblico, al contratto di servizio che regola il rapporto fra gestore ed ente locale ed alle modalità del monitoraggio e verifiche sullo stesso servizio.</w:t>
      </w:r>
    </w:p>
    <w:p w14:paraId="0352E1F6" w14:textId="77777777" w:rsidR="00402555" w:rsidRPr="00825B67" w:rsidRDefault="00402555" w:rsidP="00402555">
      <w:pPr>
        <w:spacing w:after="120" w:line="360" w:lineRule="auto"/>
        <w:rPr>
          <w:rFonts w:ascii="Bookman Old Style" w:hAnsi="Bookman Old Style"/>
          <w:bCs/>
          <w:sz w:val="22"/>
          <w:szCs w:val="22"/>
          <w:u w:val="single"/>
        </w:rPr>
      </w:pPr>
    </w:p>
    <w:p w14:paraId="1DB34993" w14:textId="77777777" w:rsidR="00402555" w:rsidRPr="00825B67" w:rsidRDefault="00402555" w:rsidP="00402555">
      <w:pPr>
        <w:spacing w:after="120" w:line="360" w:lineRule="auto"/>
        <w:rPr>
          <w:rFonts w:ascii="Bookman Old Style" w:hAnsi="Bookman Old Style"/>
          <w:bCs/>
          <w:sz w:val="22"/>
          <w:szCs w:val="22"/>
          <w:u w:val="single"/>
        </w:rPr>
      </w:pPr>
      <w:r w:rsidRPr="00825B67">
        <w:rPr>
          <w:rFonts w:ascii="Bookman Old Style" w:hAnsi="Bookman Old Style"/>
          <w:bCs/>
          <w:sz w:val="22"/>
          <w:szCs w:val="22"/>
          <w:u w:val="single"/>
        </w:rPr>
        <w:t>A) NATURA E DESCRIZIONE DEL SERVIZIO PUBBLICO LOCALE</w:t>
      </w:r>
    </w:p>
    <w:p w14:paraId="021A5085"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bCs/>
          <w:sz w:val="22"/>
          <w:szCs w:val="22"/>
        </w:rPr>
        <w:t>Indicare la natura e tipologia del servizio pubblico locale, fornendo altresì una sintetica descrizione delle caratteristiche tecniche ed economiche che lo caratterizzano rispetto alla comunità e territorio serviti.</w:t>
      </w:r>
    </w:p>
    <w:tbl>
      <w:tblPr>
        <w:tblStyle w:val="Grigliatabella"/>
        <w:tblW w:w="9908" w:type="dxa"/>
        <w:tblLook w:val="04A0" w:firstRow="1" w:lastRow="0" w:firstColumn="1" w:lastColumn="0" w:noHBand="0" w:noVBand="1"/>
      </w:tblPr>
      <w:tblGrid>
        <w:gridCol w:w="9908"/>
      </w:tblGrid>
      <w:tr w:rsidR="00402555" w:rsidRPr="00825B67" w14:paraId="0FFB1D90" w14:textId="77777777" w:rsidTr="008A5F37">
        <w:trPr>
          <w:trHeight w:val="2036"/>
        </w:trPr>
        <w:tc>
          <w:tcPr>
            <w:tcW w:w="9908" w:type="dxa"/>
            <w:tcBorders>
              <w:top w:val="single" w:sz="4" w:space="0" w:color="auto"/>
              <w:left w:val="single" w:sz="4" w:space="0" w:color="auto"/>
              <w:bottom w:val="single" w:sz="4" w:space="0" w:color="auto"/>
              <w:right w:val="single" w:sz="4" w:space="0" w:color="auto"/>
            </w:tcBorders>
          </w:tcPr>
          <w:p w14:paraId="468FA6B4" w14:textId="77777777" w:rsidR="00402555" w:rsidRPr="00825B67" w:rsidRDefault="00402555" w:rsidP="008A5F37">
            <w:pPr>
              <w:spacing w:after="240" w:line="360" w:lineRule="auto"/>
              <w:jc w:val="both"/>
              <w:rPr>
                <w:rFonts w:ascii="Bookman Old Style" w:hAnsi="Bookman Old Style"/>
                <w:bCs/>
                <w:sz w:val="22"/>
                <w:szCs w:val="22"/>
              </w:rPr>
            </w:pPr>
          </w:p>
        </w:tc>
      </w:tr>
    </w:tbl>
    <w:p w14:paraId="2FA9E372" w14:textId="77777777" w:rsidR="00402555" w:rsidRPr="00825B67" w:rsidRDefault="00402555" w:rsidP="00402555">
      <w:pPr>
        <w:spacing w:after="120"/>
        <w:jc w:val="both"/>
        <w:rPr>
          <w:rFonts w:ascii="Bookman Old Style" w:eastAsia="Calibri" w:hAnsi="Bookman Old Style"/>
          <w:bCs/>
          <w:sz w:val="22"/>
          <w:szCs w:val="22"/>
          <w:lang w:eastAsia="en-US"/>
        </w:rPr>
      </w:pPr>
    </w:p>
    <w:p w14:paraId="238766DB" w14:textId="77777777" w:rsidR="00402555" w:rsidRPr="00825B67" w:rsidRDefault="00402555" w:rsidP="00402555">
      <w:pPr>
        <w:spacing w:after="120"/>
        <w:jc w:val="both"/>
        <w:rPr>
          <w:rFonts w:ascii="Bookman Old Style" w:hAnsi="Bookman Old Style"/>
          <w:bCs/>
          <w:sz w:val="22"/>
          <w:szCs w:val="22"/>
        </w:rPr>
      </w:pPr>
    </w:p>
    <w:p w14:paraId="1C819C41" w14:textId="77777777" w:rsidR="00402555" w:rsidRPr="00825B67" w:rsidRDefault="00402555" w:rsidP="00402555">
      <w:pPr>
        <w:spacing w:after="120" w:line="360" w:lineRule="auto"/>
        <w:jc w:val="both"/>
        <w:rPr>
          <w:rFonts w:ascii="Bookman Old Style" w:hAnsi="Bookman Old Style"/>
          <w:bCs/>
          <w:sz w:val="22"/>
          <w:szCs w:val="22"/>
          <w:u w:val="single"/>
        </w:rPr>
      </w:pPr>
      <w:r w:rsidRPr="00825B67">
        <w:rPr>
          <w:rFonts w:ascii="Bookman Old Style" w:hAnsi="Bookman Old Style"/>
          <w:bCs/>
          <w:sz w:val="22"/>
          <w:szCs w:val="22"/>
          <w:u w:val="single"/>
        </w:rPr>
        <w:t>B) CONTRATTO DI SERVIZIO</w:t>
      </w:r>
    </w:p>
    <w:p w14:paraId="33542209"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bCs/>
          <w:sz w:val="22"/>
          <w:szCs w:val="22"/>
        </w:rPr>
        <w:t>Indicare:</w:t>
      </w:r>
    </w:p>
    <w:p w14:paraId="3DAA847E" w14:textId="77777777" w:rsidR="00402555" w:rsidRPr="00825B67" w:rsidRDefault="00402555" w:rsidP="00402555">
      <w:pPr>
        <w:pStyle w:val="Paragrafoelenco"/>
        <w:numPr>
          <w:ilvl w:val="0"/>
          <w:numId w:val="2"/>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oggetto (sintetica descrizione del servizio);</w:t>
      </w:r>
    </w:p>
    <w:p w14:paraId="51A9ABB7" w14:textId="77777777" w:rsidR="00402555" w:rsidRPr="00825B67" w:rsidRDefault="00402555" w:rsidP="00402555">
      <w:pPr>
        <w:pStyle w:val="Paragrafoelenco"/>
        <w:numPr>
          <w:ilvl w:val="0"/>
          <w:numId w:val="2"/>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data di approvazione, durata - scadenza affidamento;</w:t>
      </w:r>
    </w:p>
    <w:p w14:paraId="752D726E" w14:textId="77777777" w:rsidR="00402555" w:rsidRPr="00825B67" w:rsidRDefault="00402555" w:rsidP="00402555">
      <w:pPr>
        <w:pStyle w:val="Paragrafoelenco"/>
        <w:numPr>
          <w:ilvl w:val="0"/>
          <w:numId w:val="2"/>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valore complessivo e su base annua del servizio affidato;</w:t>
      </w:r>
    </w:p>
    <w:p w14:paraId="6B8BD5D4" w14:textId="77777777" w:rsidR="00402555" w:rsidRPr="00825B67" w:rsidRDefault="00402555" w:rsidP="00402555">
      <w:pPr>
        <w:pStyle w:val="Paragrafoelenco"/>
        <w:numPr>
          <w:ilvl w:val="0"/>
          <w:numId w:val="2"/>
        </w:numPr>
        <w:spacing w:after="120" w:line="360" w:lineRule="auto"/>
        <w:jc w:val="both"/>
        <w:rPr>
          <w:rFonts w:ascii="Bookman Old Style" w:hAnsi="Bookman Old Style"/>
          <w:bCs/>
          <w:sz w:val="22"/>
          <w:szCs w:val="22"/>
        </w:rPr>
      </w:pPr>
      <w:r w:rsidRPr="00825B67">
        <w:rPr>
          <w:rFonts w:ascii="Bookman Old Style" w:hAnsi="Bookman Old Style"/>
          <w:bCs/>
          <w:sz w:val="22"/>
          <w:szCs w:val="22"/>
        </w:rPr>
        <w:lastRenderedPageBreak/>
        <w:t>criteri tariffari;</w:t>
      </w:r>
    </w:p>
    <w:p w14:paraId="6E970732" w14:textId="77777777" w:rsidR="00402555" w:rsidRPr="00825B67" w:rsidRDefault="00402555" w:rsidP="00402555">
      <w:pPr>
        <w:pStyle w:val="Paragrafoelenco"/>
        <w:numPr>
          <w:ilvl w:val="0"/>
          <w:numId w:val="2"/>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principali obblighi posti a carico del gestore in termini di investimenti, qualità dei servizi, costi dei servizi per gli utenti.</w:t>
      </w:r>
    </w:p>
    <w:p w14:paraId="32FBF9A2"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bCs/>
          <w:sz w:val="22"/>
          <w:szCs w:val="22"/>
        </w:rPr>
        <w:t xml:space="preserve">Nel caso di affidamento a società </w:t>
      </w:r>
      <w:r w:rsidRPr="00C526B0">
        <w:rPr>
          <w:rFonts w:ascii="Bookman Old Style" w:hAnsi="Bookman Old Style"/>
          <w:bCs/>
          <w:i/>
          <w:iCs/>
          <w:sz w:val="22"/>
          <w:szCs w:val="22"/>
        </w:rPr>
        <w:t>in house</w:t>
      </w:r>
      <w:r w:rsidRPr="00825B67">
        <w:rPr>
          <w:rFonts w:ascii="Bookman Old Style" w:hAnsi="Bookman Old Style"/>
          <w:bCs/>
          <w:sz w:val="22"/>
          <w:szCs w:val="22"/>
        </w:rPr>
        <w:t>:</w:t>
      </w:r>
    </w:p>
    <w:p w14:paraId="07A4880F" w14:textId="77777777" w:rsidR="00402555" w:rsidRPr="00825B67" w:rsidRDefault="00402555" w:rsidP="00402555">
      <w:pPr>
        <w:pStyle w:val="Paragrafoelenco"/>
        <w:numPr>
          <w:ilvl w:val="0"/>
          <w:numId w:val="3"/>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eventuale previsto impatto sulla finanza dell’Ente in relazione allo svolgimento del servizio (contributi, sovvenzioni, altro);</w:t>
      </w:r>
    </w:p>
    <w:p w14:paraId="4E045082" w14:textId="77777777" w:rsidR="00402555" w:rsidRPr="00825B67" w:rsidRDefault="00402555" w:rsidP="00402555">
      <w:pPr>
        <w:pStyle w:val="Paragrafoelenco"/>
        <w:numPr>
          <w:ilvl w:val="0"/>
          <w:numId w:val="3"/>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obiettivi di universalità, socialità, tutela dell’ambiente e accessibilità dei servizi, con relativi indicatori e target.</w:t>
      </w:r>
    </w:p>
    <w:tbl>
      <w:tblPr>
        <w:tblStyle w:val="Grigliatabella"/>
        <w:tblW w:w="0" w:type="auto"/>
        <w:tblLook w:val="04A0" w:firstRow="1" w:lastRow="0" w:firstColumn="1" w:lastColumn="0" w:noHBand="0" w:noVBand="1"/>
      </w:tblPr>
      <w:tblGrid>
        <w:gridCol w:w="9778"/>
      </w:tblGrid>
      <w:tr w:rsidR="00402555" w:rsidRPr="00825B67" w14:paraId="65F86B27" w14:textId="77777777" w:rsidTr="008A5F37">
        <w:trPr>
          <w:trHeight w:val="2065"/>
        </w:trPr>
        <w:tc>
          <w:tcPr>
            <w:tcW w:w="9778" w:type="dxa"/>
            <w:tcBorders>
              <w:top w:val="single" w:sz="4" w:space="0" w:color="auto"/>
              <w:left w:val="single" w:sz="4" w:space="0" w:color="auto"/>
              <w:bottom w:val="single" w:sz="4" w:space="0" w:color="auto"/>
              <w:right w:val="single" w:sz="4" w:space="0" w:color="auto"/>
            </w:tcBorders>
          </w:tcPr>
          <w:p w14:paraId="169179C0" w14:textId="77777777" w:rsidR="00402555" w:rsidRPr="00825B67" w:rsidRDefault="00402555" w:rsidP="008A5F37">
            <w:pPr>
              <w:spacing w:after="240" w:line="360" w:lineRule="auto"/>
              <w:jc w:val="both"/>
              <w:rPr>
                <w:rFonts w:ascii="Bookman Old Style" w:hAnsi="Bookman Old Style"/>
                <w:bCs/>
                <w:sz w:val="22"/>
                <w:szCs w:val="22"/>
              </w:rPr>
            </w:pPr>
          </w:p>
        </w:tc>
      </w:tr>
    </w:tbl>
    <w:p w14:paraId="06339E0C" w14:textId="77777777" w:rsidR="00402555" w:rsidRPr="00825B67" w:rsidRDefault="00402555" w:rsidP="00402555">
      <w:pPr>
        <w:spacing w:after="120" w:line="360" w:lineRule="auto"/>
        <w:jc w:val="both"/>
        <w:rPr>
          <w:rFonts w:ascii="Bookman Old Style" w:eastAsia="Calibri" w:hAnsi="Bookman Old Style"/>
          <w:bCs/>
          <w:sz w:val="22"/>
          <w:szCs w:val="22"/>
          <w:lang w:eastAsia="en-US"/>
        </w:rPr>
      </w:pPr>
    </w:p>
    <w:p w14:paraId="0542F4E6" w14:textId="77777777" w:rsidR="00402555" w:rsidRPr="00825B67" w:rsidRDefault="00402555" w:rsidP="00402555">
      <w:pPr>
        <w:spacing w:after="120" w:line="360" w:lineRule="auto"/>
        <w:jc w:val="both"/>
        <w:rPr>
          <w:rFonts w:ascii="Bookman Old Style" w:hAnsi="Bookman Old Style"/>
          <w:bCs/>
          <w:sz w:val="22"/>
          <w:szCs w:val="22"/>
          <w:u w:val="single"/>
        </w:rPr>
      </w:pPr>
      <w:r w:rsidRPr="00825B67">
        <w:rPr>
          <w:rFonts w:ascii="Bookman Old Style" w:hAnsi="Bookman Old Style"/>
          <w:bCs/>
          <w:sz w:val="22"/>
          <w:szCs w:val="22"/>
          <w:u w:val="single"/>
        </w:rPr>
        <w:t>C) SISTEMA DI MONITORAGGIO - CONTROLLO</w:t>
      </w:r>
    </w:p>
    <w:p w14:paraId="74B9DA6B"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bCs/>
          <w:sz w:val="22"/>
          <w:szCs w:val="22"/>
        </w:rPr>
        <w:t>Indicare:</w:t>
      </w:r>
    </w:p>
    <w:p w14:paraId="18FD23EC" w14:textId="77777777" w:rsidR="00402555" w:rsidRPr="00825B67" w:rsidRDefault="00402555" w:rsidP="00402555">
      <w:pPr>
        <w:pStyle w:val="Paragrafoelenco"/>
        <w:numPr>
          <w:ilvl w:val="0"/>
          <w:numId w:val="4"/>
        </w:numPr>
        <w:spacing w:after="120" w:line="360" w:lineRule="auto"/>
        <w:jc w:val="both"/>
        <w:rPr>
          <w:rFonts w:ascii="Bookman Old Style" w:hAnsi="Bookman Old Style"/>
          <w:sz w:val="22"/>
          <w:szCs w:val="22"/>
        </w:rPr>
      </w:pPr>
      <w:r w:rsidRPr="00825B67">
        <w:rPr>
          <w:rFonts w:ascii="Bookman Old Style" w:hAnsi="Bookman Old Style"/>
          <w:bCs/>
          <w:sz w:val="22"/>
          <w:szCs w:val="22"/>
        </w:rPr>
        <w:t xml:space="preserve">struttura preposta al monitoraggio - controllo della gestione ed erogazione del servizio, e relative modalità, ovvero </w:t>
      </w:r>
      <w:r w:rsidRPr="00825B67">
        <w:rPr>
          <w:rFonts w:ascii="Bookman Old Style" w:hAnsi="Bookman Old Style"/>
          <w:sz w:val="22"/>
          <w:szCs w:val="22"/>
        </w:rPr>
        <w:t>sistema di controlli sulle società non quotate ex art. 147-quater, Tuel (descrivere tipologia, struttura e consistenza);</w:t>
      </w:r>
    </w:p>
    <w:p w14:paraId="4257E1B0" w14:textId="77777777" w:rsidR="00402555" w:rsidRPr="00825B67" w:rsidRDefault="00402555" w:rsidP="00402555">
      <w:pPr>
        <w:pStyle w:val="Paragrafoelenco"/>
        <w:numPr>
          <w:ilvl w:val="0"/>
          <w:numId w:val="5"/>
        </w:numPr>
        <w:spacing w:after="120" w:line="360" w:lineRule="auto"/>
        <w:jc w:val="both"/>
        <w:rPr>
          <w:rFonts w:ascii="Bookman Old Style" w:hAnsi="Bookman Old Style"/>
          <w:sz w:val="22"/>
          <w:szCs w:val="22"/>
        </w:rPr>
      </w:pPr>
      <w:r w:rsidRPr="00825B67">
        <w:rPr>
          <w:rFonts w:ascii="Bookman Old Style" w:hAnsi="Bookman Old Style"/>
          <w:sz w:val="22"/>
          <w:szCs w:val="22"/>
        </w:rPr>
        <w:t>altro ritenuto rilevante ai fini della verifica periodica.</w:t>
      </w:r>
    </w:p>
    <w:p w14:paraId="4079E552"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sz w:val="22"/>
          <w:szCs w:val="22"/>
        </w:rPr>
        <w:t xml:space="preserve">Nel caso di partenariato pubblico-privato ai sensi dell’art. 174 del Codice dei contratti pubblici, di cui al </w:t>
      </w:r>
      <w:proofErr w:type="spellStart"/>
      <w:r w:rsidRPr="00825B67">
        <w:rPr>
          <w:rFonts w:ascii="Bookman Old Style" w:hAnsi="Bookman Old Style"/>
          <w:sz w:val="22"/>
          <w:szCs w:val="22"/>
        </w:rPr>
        <w:t>D.Lgs.</w:t>
      </w:r>
      <w:proofErr w:type="spellEnd"/>
      <w:r w:rsidRPr="00825B67">
        <w:rPr>
          <w:rFonts w:ascii="Bookman Old Style" w:hAnsi="Bookman Old Style"/>
          <w:sz w:val="22"/>
          <w:szCs w:val="22"/>
        </w:rPr>
        <w:t xml:space="preserve"> 31 marzo 2023 n. 36, l’ente concedente esercita il controllo sull’attività dell’operatore economico, verificando in particolare la permanenza in capo all’operatore economico del rischio trasferito. L’operatore economico fornisce tutte le informazioni necessario allo scopo, con le modalità stabilite nel contratto.</w:t>
      </w:r>
    </w:p>
    <w:tbl>
      <w:tblPr>
        <w:tblStyle w:val="Grigliatabella"/>
        <w:tblW w:w="0" w:type="auto"/>
        <w:tblLook w:val="04A0" w:firstRow="1" w:lastRow="0" w:firstColumn="1" w:lastColumn="0" w:noHBand="0" w:noVBand="1"/>
      </w:tblPr>
      <w:tblGrid>
        <w:gridCol w:w="9628"/>
      </w:tblGrid>
      <w:tr w:rsidR="00402555" w:rsidRPr="00825B67" w14:paraId="242AD999" w14:textId="77777777" w:rsidTr="008A5F37">
        <w:trPr>
          <w:trHeight w:val="2012"/>
        </w:trPr>
        <w:tc>
          <w:tcPr>
            <w:tcW w:w="9628" w:type="dxa"/>
            <w:tcBorders>
              <w:top w:val="single" w:sz="4" w:space="0" w:color="auto"/>
              <w:left w:val="single" w:sz="4" w:space="0" w:color="auto"/>
              <w:bottom w:val="single" w:sz="4" w:space="0" w:color="auto"/>
              <w:right w:val="single" w:sz="4" w:space="0" w:color="auto"/>
            </w:tcBorders>
          </w:tcPr>
          <w:p w14:paraId="1F5F401A" w14:textId="77777777" w:rsidR="00402555" w:rsidRPr="00825B67" w:rsidRDefault="00402555" w:rsidP="008A5F37">
            <w:pPr>
              <w:spacing w:after="240" w:line="360" w:lineRule="auto"/>
              <w:jc w:val="both"/>
              <w:rPr>
                <w:rFonts w:ascii="Bookman Old Style" w:hAnsi="Bookman Old Style"/>
                <w:bCs/>
                <w:sz w:val="22"/>
                <w:szCs w:val="22"/>
              </w:rPr>
            </w:pPr>
          </w:p>
        </w:tc>
      </w:tr>
    </w:tbl>
    <w:p w14:paraId="1AEA863F" w14:textId="77777777" w:rsidR="00402555" w:rsidRPr="00825B67" w:rsidRDefault="00402555" w:rsidP="00402555">
      <w:pPr>
        <w:spacing w:after="120" w:line="360" w:lineRule="auto"/>
        <w:jc w:val="both"/>
        <w:rPr>
          <w:rFonts w:ascii="Bookman Old Style" w:eastAsia="Calibri" w:hAnsi="Bookman Old Style"/>
          <w:bCs/>
          <w:sz w:val="22"/>
          <w:szCs w:val="22"/>
          <w:lang w:eastAsia="en-US"/>
        </w:rPr>
      </w:pPr>
    </w:p>
    <w:p w14:paraId="322CD330" w14:textId="77777777" w:rsidR="00402555" w:rsidRPr="00825B67" w:rsidRDefault="00402555" w:rsidP="00402555">
      <w:pPr>
        <w:rPr>
          <w:rFonts w:ascii="Bookman Old Style" w:hAnsi="Bookman Old Style"/>
          <w:bCs/>
          <w:sz w:val="22"/>
          <w:szCs w:val="22"/>
        </w:rPr>
      </w:pPr>
      <w:r w:rsidRPr="00825B67">
        <w:rPr>
          <w:rFonts w:ascii="Bookman Old Style" w:hAnsi="Bookman Old Style"/>
          <w:bCs/>
          <w:sz w:val="22"/>
          <w:szCs w:val="22"/>
        </w:rPr>
        <w:lastRenderedPageBreak/>
        <w:br w:type="page"/>
      </w:r>
    </w:p>
    <w:p w14:paraId="7CAEAA08" w14:textId="77777777" w:rsidR="00402555" w:rsidRPr="00825B67" w:rsidRDefault="00402555" w:rsidP="00402555">
      <w:pPr>
        <w:spacing w:after="120" w:line="360" w:lineRule="auto"/>
        <w:jc w:val="center"/>
        <w:rPr>
          <w:rFonts w:ascii="Bookman Old Style" w:hAnsi="Bookman Old Style"/>
          <w:b/>
          <w:sz w:val="22"/>
          <w:szCs w:val="22"/>
        </w:rPr>
      </w:pPr>
      <w:r w:rsidRPr="00825B67">
        <w:rPr>
          <w:rFonts w:ascii="Bookman Old Style" w:hAnsi="Bookman Old Style"/>
          <w:b/>
          <w:sz w:val="22"/>
          <w:szCs w:val="22"/>
        </w:rPr>
        <w:lastRenderedPageBreak/>
        <w:t>2. IDENTIFICAZIONE SOGGETTO AFFIDATARIO</w:t>
      </w:r>
    </w:p>
    <w:p w14:paraId="53BDEDB1"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Per ciascun soggetto affidatario indicare:</w:t>
      </w:r>
    </w:p>
    <w:p w14:paraId="385471A6" w14:textId="77777777" w:rsidR="00402555" w:rsidRPr="00825B67" w:rsidRDefault="00402555" w:rsidP="00402555">
      <w:pPr>
        <w:pStyle w:val="Paragrafoelenco"/>
        <w:numPr>
          <w:ilvl w:val="0"/>
          <w:numId w:val="6"/>
        </w:numPr>
        <w:spacing w:after="120" w:line="360" w:lineRule="auto"/>
        <w:jc w:val="both"/>
        <w:rPr>
          <w:rFonts w:ascii="Bookman Old Style" w:hAnsi="Bookman Old Style"/>
          <w:sz w:val="22"/>
          <w:szCs w:val="22"/>
        </w:rPr>
      </w:pPr>
      <w:r w:rsidRPr="00825B67">
        <w:rPr>
          <w:rFonts w:ascii="Bookman Old Style" w:hAnsi="Bookman Old Style"/>
          <w:sz w:val="22"/>
          <w:szCs w:val="22"/>
        </w:rPr>
        <w:t>dati identificativi;</w:t>
      </w:r>
    </w:p>
    <w:p w14:paraId="1A98B8AF" w14:textId="77777777" w:rsidR="00402555" w:rsidRPr="00825B67" w:rsidRDefault="00402555" w:rsidP="00402555">
      <w:pPr>
        <w:pStyle w:val="Paragrafoelenco"/>
        <w:numPr>
          <w:ilvl w:val="0"/>
          <w:numId w:val="6"/>
        </w:numPr>
        <w:spacing w:after="120" w:line="360" w:lineRule="auto"/>
        <w:jc w:val="both"/>
        <w:rPr>
          <w:rFonts w:ascii="Bookman Old Style" w:hAnsi="Bookman Old Style"/>
          <w:sz w:val="22"/>
          <w:szCs w:val="22"/>
        </w:rPr>
      </w:pPr>
      <w:r w:rsidRPr="00825B67">
        <w:rPr>
          <w:rFonts w:ascii="Bookman Old Style" w:hAnsi="Bookman Old Style"/>
          <w:sz w:val="22"/>
          <w:szCs w:val="22"/>
        </w:rPr>
        <w:t>oggetto sociale;</w:t>
      </w:r>
    </w:p>
    <w:p w14:paraId="6FF1E112" w14:textId="77777777" w:rsidR="00402555" w:rsidRPr="00825B67" w:rsidRDefault="00402555" w:rsidP="00402555">
      <w:pPr>
        <w:pStyle w:val="Paragrafoelenco"/>
        <w:numPr>
          <w:ilvl w:val="0"/>
          <w:numId w:val="6"/>
        </w:numPr>
        <w:spacing w:after="120" w:line="360" w:lineRule="auto"/>
        <w:jc w:val="both"/>
        <w:rPr>
          <w:rFonts w:ascii="Bookman Old Style" w:hAnsi="Bookman Old Style"/>
          <w:sz w:val="22"/>
          <w:szCs w:val="22"/>
        </w:rPr>
      </w:pPr>
      <w:r w:rsidRPr="00825B67">
        <w:rPr>
          <w:rFonts w:ascii="Bookman Old Style" w:hAnsi="Bookman Old Style"/>
          <w:sz w:val="22"/>
          <w:szCs w:val="22"/>
        </w:rPr>
        <w:t>altro ritenuto rilevante ai fini della verifica</w:t>
      </w:r>
      <w:r>
        <w:rPr>
          <w:rFonts w:ascii="Bookman Old Style" w:hAnsi="Bookman Old Style"/>
          <w:sz w:val="22"/>
          <w:szCs w:val="22"/>
        </w:rPr>
        <w:t>.</w:t>
      </w:r>
    </w:p>
    <w:p w14:paraId="2D546507" w14:textId="77777777" w:rsidR="00402555" w:rsidRPr="00825B67" w:rsidRDefault="00402555" w:rsidP="00402555">
      <w:pPr>
        <w:spacing w:after="120" w:line="360" w:lineRule="auto"/>
        <w:jc w:val="both"/>
        <w:rPr>
          <w:rFonts w:ascii="Bookman Old Style" w:hAnsi="Bookman Old Style"/>
          <w:sz w:val="22"/>
          <w:szCs w:val="22"/>
        </w:rPr>
      </w:pPr>
    </w:p>
    <w:p w14:paraId="19B49031" w14:textId="77777777" w:rsidR="00402555" w:rsidRPr="00825B67" w:rsidRDefault="00402555" w:rsidP="00402555">
      <w:pPr>
        <w:spacing w:after="120" w:line="360" w:lineRule="auto"/>
        <w:jc w:val="both"/>
        <w:rPr>
          <w:rFonts w:ascii="Bookman Old Style" w:hAnsi="Bookman Old Style"/>
          <w:i/>
          <w:iCs/>
          <w:sz w:val="22"/>
          <w:szCs w:val="22"/>
          <w:u w:val="single"/>
        </w:rPr>
      </w:pPr>
      <w:r w:rsidRPr="00825B67">
        <w:rPr>
          <w:rFonts w:ascii="Bookman Old Style" w:hAnsi="Bookman Old Style"/>
          <w:i/>
          <w:iCs/>
          <w:sz w:val="22"/>
          <w:szCs w:val="22"/>
          <w:u w:val="single"/>
        </w:rPr>
        <w:t>Nel caso di società partecipata</w:t>
      </w:r>
      <w:r w:rsidRPr="00825B67">
        <w:rPr>
          <w:rStyle w:val="Rimandonotaapidipagina"/>
          <w:rFonts w:ascii="Bookman Old Style" w:hAnsi="Bookman Old Style"/>
          <w:i/>
          <w:iCs/>
          <w:sz w:val="22"/>
          <w:szCs w:val="22"/>
          <w:u w:val="single"/>
        </w:rPr>
        <w:footnoteReference w:id="1"/>
      </w:r>
      <w:r w:rsidRPr="00825B67">
        <w:rPr>
          <w:rFonts w:ascii="Bookman Old Style" w:hAnsi="Bookman Old Style"/>
          <w:i/>
          <w:iCs/>
          <w:sz w:val="22"/>
          <w:szCs w:val="22"/>
          <w:u w:val="single"/>
        </w:rPr>
        <w:t xml:space="preserve"> </w:t>
      </w:r>
    </w:p>
    <w:p w14:paraId="3F0C68B0" w14:textId="77777777" w:rsidR="00402555" w:rsidRPr="00825B67" w:rsidRDefault="00402555" w:rsidP="00402555">
      <w:pPr>
        <w:pStyle w:val="Paragrafoelenco"/>
        <w:numPr>
          <w:ilvl w:val="0"/>
          <w:numId w:val="4"/>
        </w:numPr>
        <w:spacing w:after="120" w:line="360" w:lineRule="auto"/>
        <w:jc w:val="both"/>
        <w:rPr>
          <w:rFonts w:ascii="Bookman Old Style" w:hAnsi="Bookman Old Style"/>
          <w:sz w:val="22"/>
          <w:szCs w:val="22"/>
        </w:rPr>
      </w:pPr>
      <w:r w:rsidRPr="00825B67">
        <w:rPr>
          <w:rFonts w:ascii="Bookman Old Style" w:hAnsi="Bookman Old Style"/>
          <w:sz w:val="22"/>
          <w:szCs w:val="22"/>
        </w:rPr>
        <w:t xml:space="preserve">tipologia di partecipazione (di controllo, di controllo analogo, di controllo analogo congiunto, partecipazione diretta/indiretta, società quotata); per le società </w:t>
      </w:r>
      <w:r w:rsidRPr="00C526B0">
        <w:rPr>
          <w:rFonts w:ascii="Bookman Old Style" w:hAnsi="Bookman Old Style"/>
          <w:i/>
          <w:iCs/>
          <w:sz w:val="22"/>
          <w:szCs w:val="22"/>
        </w:rPr>
        <w:t>in house</w:t>
      </w:r>
      <w:r w:rsidRPr="00825B67">
        <w:rPr>
          <w:rFonts w:ascii="Bookman Old Style" w:hAnsi="Bookman Old Style"/>
          <w:sz w:val="22"/>
          <w:szCs w:val="22"/>
        </w:rPr>
        <w:t xml:space="preserve"> precisare la scadenza dell’affidamento diretto;</w:t>
      </w:r>
    </w:p>
    <w:p w14:paraId="5A190D50" w14:textId="77777777" w:rsidR="00402555" w:rsidRPr="00825B67" w:rsidRDefault="00402555" w:rsidP="00402555">
      <w:pPr>
        <w:pStyle w:val="Paragrafoelenco"/>
        <w:numPr>
          <w:ilvl w:val="0"/>
          <w:numId w:val="4"/>
        </w:numPr>
        <w:spacing w:after="120" w:line="360" w:lineRule="auto"/>
        <w:jc w:val="both"/>
        <w:rPr>
          <w:rFonts w:ascii="Bookman Old Style" w:hAnsi="Bookman Old Style"/>
          <w:sz w:val="22"/>
          <w:szCs w:val="22"/>
        </w:rPr>
      </w:pPr>
      <w:r w:rsidRPr="00825B67">
        <w:rPr>
          <w:rFonts w:ascii="Bookman Old Style" w:hAnsi="Bookman Old Style"/>
          <w:sz w:val="22"/>
          <w:szCs w:val="22"/>
        </w:rPr>
        <w:t>n. quote od azioni (e % capitale sociale) possedute dal Comune, loro valore nominale, costo di acquisizione (se differente), valore della partecipazione rispetto al patrimonio netto della società;</w:t>
      </w:r>
    </w:p>
    <w:p w14:paraId="0E20AD0D" w14:textId="77777777" w:rsidR="00402555" w:rsidRPr="00825B67" w:rsidRDefault="00402555" w:rsidP="00402555">
      <w:pPr>
        <w:pStyle w:val="Paragrafoelenco"/>
        <w:numPr>
          <w:ilvl w:val="0"/>
          <w:numId w:val="4"/>
        </w:numPr>
        <w:spacing w:after="120" w:line="360" w:lineRule="auto"/>
        <w:jc w:val="both"/>
        <w:rPr>
          <w:rFonts w:ascii="Bookman Old Style" w:hAnsi="Bookman Old Style"/>
          <w:sz w:val="22"/>
          <w:szCs w:val="22"/>
        </w:rPr>
      </w:pPr>
      <w:r w:rsidRPr="00825B67">
        <w:rPr>
          <w:rFonts w:ascii="Bookman Old Style" w:hAnsi="Bookman Old Style"/>
          <w:sz w:val="22"/>
          <w:szCs w:val="22"/>
        </w:rPr>
        <w:t>n. amministratori e/o sindaci nominati dal Comune;</w:t>
      </w:r>
    </w:p>
    <w:p w14:paraId="169B9049" w14:textId="77777777" w:rsidR="00402555" w:rsidRPr="00825B67" w:rsidRDefault="00402555" w:rsidP="00402555">
      <w:pPr>
        <w:pStyle w:val="Paragrafoelenco"/>
        <w:numPr>
          <w:ilvl w:val="0"/>
          <w:numId w:val="4"/>
        </w:numPr>
        <w:spacing w:after="120" w:line="360" w:lineRule="auto"/>
        <w:jc w:val="both"/>
        <w:rPr>
          <w:rFonts w:ascii="Bookman Old Style" w:hAnsi="Bookman Old Style"/>
          <w:sz w:val="22"/>
          <w:szCs w:val="22"/>
        </w:rPr>
      </w:pPr>
      <w:r w:rsidRPr="00825B67">
        <w:rPr>
          <w:rFonts w:ascii="Bookman Old Style" w:hAnsi="Bookman Old Style"/>
          <w:sz w:val="22"/>
          <w:szCs w:val="22"/>
        </w:rPr>
        <w:t xml:space="preserve">riconducibilità della società ad una delle categorie ex art. 4, commi 1-3, </w:t>
      </w:r>
      <w:proofErr w:type="spellStart"/>
      <w:r w:rsidRPr="00825B67">
        <w:rPr>
          <w:rFonts w:ascii="Bookman Old Style" w:hAnsi="Bookman Old Style"/>
          <w:sz w:val="22"/>
          <w:szCs w:val="22"/>
        </w:rPr>
        <w:t>D.Lgs.</w:t>
      </w:r>
      <w:proofErr w:type="spellEnd"/>
      <w:r w:rsidRPr="00825B67">
        <w:rPr>
          <w:rFonts w:ascii="Bookman Old Style" w:hAnsi="Bookman Old Style"/>
          <w:sz w:val="22"/>
          <w:szCs w:val="22"/>
        </w:rPr>
        <w:t xml:space="preserve"> n. 175/2016;</w:t>
      </w:r>
    </w:p>
    <w:tbl>
      <w:tblPr>
        <w:tblStyle w:val="Grigliatabella"/>
        <w:tblpPr w:leftFromText="141" w:rightFromText="141" w:vertAnchor="text" w:horzAnchor="margin" w:tblpY="145"/>
        <w:tblW w:w="0" w:type="auto"/>
        <w:tblLook w:val="04A0" w:firstRow="1" w:lastRow="0" w:firstColumn="1" w:lastColumn="0" w:noHBand="0" w:noVBand="1"/>
      </w:tblPr>
      <w:tblGrid>
        <w:gridCol w:w="9628"/>
      </w:tblGrid>
      <w:tr w:rsidR="00402555" w:rsidRPr="00825B67" w14:paraId="7F9761FC" w14:textId="77777777" w:rsidTr="008A5F37">
        <w:trPr>
          <w:trHeight w:val="3109"/>
        </w:trPr>
        <w:tc>
          <w:tcPr>
            <w:tcW w:w="9628" w:type="dxa"/>
            <w:tcBorders>
              <w:top w:val="single" w:sz="4" w:space="0" w:color="auto"/>
              <w:left w:val="single" w:sz="4" w:space="0" w:color="auto"/>
              <w:bottom w:val="single" w:sz="4" w:space="0" w:color="auto"/>
              <w:right w:val="single" w:sz="4" w:space="0" w:color="auto"/>
            </w:tcBorders>
          </w:tcPr>
          <w:p w14:paraId="68FAFBB6" w14:textId="77777777" w:rsidR="00402555" w:rsidRPr="00825B67" w:rsidRDefault="00402555" w:rsidP="008A5F37">
            <w:pPr>
              <w:spacing w:after="120"/>
              <w:jc w:val="both"/>
              <w:rPr>
                <w:rFonts w:ascii="Bookman Old Style" w:hAnsi="Bookman Old Style"/>
                <w:sz w:val="22"/>
                <w:szCs w:val="22"/>
              </w:rPr>
            </w:pPr>
          </w:p>
        </w:tc>
      </w:tr>
    </w:tbl>
    <w:p w14:paraId="6D96FDD3" w14:textId="77777777" w:rsidR="00402555" w:rsidRPr="00825B67" w:rsidRDefault="00402555" w:rsidP="00402555">
      <w:pPr>
        <w:spacing w:after="120"/>
        <w:jc w:val="both"/>
        <w:rPr>
          <w:rFonts w:ascii="Bookman Old Style" w:eastAsia="Calibri" w:hAnsi="Bookman Old Style"/>
          <w:sz w:val="22"/>
          <w:szCs w:val="22"/>
          <w:lang w:eastAsia="en-US"/>
        </w:rPr>
      </w:pPr>
    </w:p>
    <w:p w14:paraId="54947C77" w14:textId="77777777" w:rsidR="00402555" w:rsidRPr="00825B67" w:rsidRDefault="00402555" w:rsidP="00402555">
      <w:pPr>
        <w:spacing w:after="120"/>
        <w:jc w:val="both"/>
        <w:rPr>
          <w:rFonts w:ascii="Bookman Old Style" w:hAnsi="Bookman Old Style"/>
          <w:sz w:val="22"/>
          <w:szCs w:val="22"/>
        </w:rPr>
      </w:pPr>
    </w:p>
    <w:p w14:paraId="5F77C1F6" w14:textId="77777777" w:rsidR="00402555" w:rsidRPr="00825B67" w:rsidRDefault="00402555" w:rsidP="00402555">
      <w:pPr>
        <w:spacing w:after="120" w:line="360" w:lineRule="auto"/>
        <w:jc w:val="both"/>
        <w:rPr>
          <w:rFonts w:ascii="Bookman Old Style" w:hAnsi="Bookman Old Style"/>
          <w:i/>
          <w:iCs/>
          <w:sz w:val="22"/>
          <w:szCs w:val="22"/>
        </w:rPr>
      </w:pPr>
      <w:r w:rsidRPr="00825B67">
        <w:rPr>
          <w:rFonts w:ascii="Bookman Old Style" w:hAnsi="Bookman Old Style"/>
          <w:i/>
          <w:iCs/>
          <w:sz w:val="22"/>
          <w:szCs w:val="22"/>
          <w:u w:val="single"/>
        </w:rPr>
        <w:t xml:space="preserve">Nel caso di affidamento a società in house </w:t>
      </w:r>
      <w:proofErr w:type="spellStart"/>
      <w:r w:rsidRPr="00825B67">
        <w:rPr>
          <w:rFonts w:ascii="Bookman Old Style" w:hAnsi="Bookman Old Style"/>
          <w:i/>
          <w:iCs/>
          <w:sz w:val="22"/>
          <w:szCs w:val="22"/>
          <w:u w:val="single"/>
        </w:rPr>
        <w:t>providing</w:t>
      </w:r>
      <w:proofErr w:type="spellEnd"/>
    </w:p>
    <w:p w14:paraId="1058E751" w14:textId="77777777" w:rsidR="00402555" w:rsidRPr="00825B67" w:rsidRDefault="00402555" w:rsidP="00402555">
      <w:pPr>
        <w:pStyle w:val="Paragrafoelenco"/>
        <w:numPr>
          <w:ilvl w:val="0"/>
          <w:numId w:val="7"/>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 xml:space="preserve">benefici per la collettività della forma di gestione prescelta con riguardo agli investimenti, alla qualità del servizio, ai costi dei servizi per gli utenti, all’impatto sulla </w:t>
      </w:r>
      <w:r w:rsidRPr="00825B67">
        <w:rPr>
          <w:rFonts w:ascii="Bookman Old Style" w:hAnsi="Bookman Old Style"/>
          <w:bCs/>
          <w:sz w:val="22"/>
          <w:szCs w:val="22"/>
        </w:rPr>
        <w:lastRenderedPageBreak/>
        <w:t>finanza pubblica, nonché agli obiettivi di universalità, socialità, tutela dell’ambiente e accessibilità dei servizi;</w:t>
      </w:r>
    </w:p>
    <w:p w14:paraId="3DAEC5F3" w14:textId="77777777" w:rsidR="00402555" w:rsidRPr="00825B67" w:rsidRDefault="00402555" w:rsidP="00402555">
      <w:pPr>
        <w:pStyle w:val="Paragrafoelenco"/>
        <w:numPr>
          <w:ilvl w:val="0"/>
          <w:numId w:val="7"/>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la percentuale di attività svolta nei confronti dell’amministrazione affidante rispetto al totale dell’attività;</w:t>
      </w:r>
    </w:p>
    <w:p w14:paraId="74ECC59A" w14:textId="77777777" w:rsidR="00402555" w:rsidRPr="00825B67" w:rsidRDefault="00402555" w:rsidP="00402555">
      <w:pPr>
        <w:pStyle w:val="Paragrafoelenco"/>
        <w:numPr>
          <w:ilvl w:val="0"/>
          <w:numId w:val="7"/>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risultati economici di pertinenza dell’Ente nell’ultimo triennio;</w:t>
      </w:r>
    </w:p>
    <w:p w14:paraId="3A65AC57" w14:textId="77777777" w:rsidR="00402555" w:rsidRPr="00825B67" w:rsidRDefault="00402555" w:rsidP="00402555">
      <w:pPr>
        <w:pStyle w:val="Paragrafoelenco"/>
        <w:numPr>
          <w:ilvl w:val="0"/>
          <w:numId w:val="7"/>
        </w:numPr>
        <w:spacing w:after="120" w:line="360" w:lineRule="auto"/>
        <w:jc w:val="both"/>
        <w:rPr>
          <w:rFonts w:ascii="Bookman Old Style" w:hAnsi="Bookman Old Style"/>
          <w:bCs/>
          <w:sz w:val="22"/>
          <w:szCs w:val="22"/>
        </w:rPr>
      </w:pPr>
      <w:r w:rsidRPr="00825B67">
        <w:rPr>
          <w:rFonts w:ascii="Bookman Old Style" w:hAnsi="Bookman Old Style"/>
          <w:bCs/>
          <w:sz w:val="22"/>
          <w:szCs w:val="22"/>
        </w:rPr>
        <w:t>entrate e spese, competenza e residui, dell’Ente, derivanti dall’attuazione del contratto e dall’erogazione del servizio (se diverse), nell’ultimo triennio.</w:t>
      </w:r>
    </w:p>
    <w:tbl>
      <w:tblPr>
        <w:tblStyle w:val="Grigliatabella"/>
        <w:tblW w:w="0" w:type="auto"/>
        <w:tblLook w:val="04A0" w:firstRow="1" w:lastRow="0" w:firstColumn="1" w:lastColumn="0" w:noHBand="0" w:noVBand="1"/>
      </w:tblPr>
      <w:tblGrid>
        <w:gridCol w:w="9628"/>
      </w:tblGrid>
      <w:tr w:rsidR="00402555" w:rsidRPr="00825B67" w14:paraId="0A54DB16" w14:textId="77777777" w:rsidTr="008A5F37">
        <w:trPr>
          <w:trHeight w:val="3472"/>
        </w:trPr>
        <w:tc>
          <w:tcPr>
            <w:tcW w:w="9628" w:type="dxa"/>
            <w:tcBorders>
              <w:top w:val="single" w:sz="4" w:space="0" w:color="auto"/>
              <w:left w:val="single" w:sz="4" w:space="0" w:color="auto"/>
              <w:bottom w:val="single" w:sz="4" w:space="0" w:color="auto"/>
              <w:right w:val="single" w:sz="4" w:space="0" w:color="auto"/>
            </w:tcBorders>
          </w:tcPr>
          <w:p w14:paraId="69916822" w14:textId="77777777" w:rsidR="00402555" w:rsidRPr="00825B67" w:rsidRDefault="00402555" w:rsidP="008A5F37">
            <w:pPr>
              <w:spacing w:after="120"/>
              <w:jc w:val="both"/>
              <w:rPr>
                <w:rFonts w:ascii="Bookman Old Style" w:hAnsi="Bookman Old Style"/>
                <w:sz w:val="22"/>
                <w:szCs w:val="22"/>
              </w:rPr>
            </w:pPr>
          </w:p>
        </w:tc>
      </w:tr>
    </w:tbl>
    <w:p w14:paraId="7465A2B2" w14:textId="77777777" w:rsidR="00402555" w:rsidRPr="00825B67" w:rsidRDefault="00402555" w:rsidP="00402555">
      <w:pPr>
        <w:spacing w:after="120"/>
        <w:jc w:val="both"/>
        <w:rPr>
          <w:rFonts w:ascii="Bookman Old Style" w:eastAsia="Calibri" w:hAnsi="Bookman Old Style"/>
          <w:sz w:val="22"/>
          <w:szCs w:val="22"/>
          <w:lang w:eastAsia="en-US"/>
        </w:rPr>
      </w:pPr>
    </w:p>
    <w:p w14:paraId="7A1F8058" w14:textId="77777777" w:rsidR="00402555" w:rsidRPr="00825B67" w:rsidRDefault="00402555" w:rsidP="00402555">
      <w:pPr>
        <w:rPr>
          <w:rFonts w:ascii="Bookman Old Style" w:hAnsi="Bookman Old Style"/>
          <w:sz w:val="22"/>
          <w:szCs w:val="22"/>
        </w:rPr>
      </w:pPr>
      <w:r w:rsidRPr="00825B67">
        <w:rPr>
          <w:rFonts w:ascii="Bookman Old Style" w:hAnsi="Bookman Old Style"/>
          <w:sz w:val="22"/>
          <w:szCs w:val="22"/>
        </w:rPr>
        <w:br w:type="page"/>
      </w:r>
    </w:p>
    <w:p w14:paraId="258BAF93" w14:textId="77777777" w:rsidR="00402555" w:rsidRPr="00825B67" w:rsidRDefault="00402555" w:rsidP="00402555">
      <w:pPr>
        <w:spacing w:after="120" w:line="360" w:lineRule="auto"/>
        <w:jc w:val="center"/>
        <w:rPr>
          <w:rFonts w:ascii="Bookman Old Style" w:hAnsi="Bookman Old Style"/>
          <w:b/>
          <w:bCs/>
          <w:sz w:val="22"/>
          <w:szCs w:val="22"/>
        </w:rPr>
      </w:pPr>
      <w:r w:rsidRPr="00825B67">
        <w:rPr>
          <w:rFonts w:ascii="Bookman Old Style" w:hAnsi="Bookman Old Style"/>
          <w:b/>
          <w:bCs/>
          <w:sz w:val="22"/>
          <w:szCs w:val="22"/>
        </w:rPr>
        <w:lastRenderedPageBreak/>
        <w:t>3. ANDAMENTO ECONOMICO</w:t>
      </w:r>
    </w:p>
    <w:p w14:paraId="7ADB5AC3"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Indicare:</w:t>
      </w:r>
    </w:p>
    <w:p w14:paraId="4C35EC2A" w14:textId="77777777" w:rsidR="00402555" w:rsidRPr="00825B67" w:rsidRDefault="00402555" w:rsidP="00402555">
      <w:pPr>
        <w:pStyle w:val="Paragrafoelenco"/>
        <w:numPr>
          <w:ilvl w:val="0"/>
          <w:numId w:val="8"/>
        </w:numPr>
        <w:spacing w:after="120" w:line="360" w:lineRule="auto"/>
        <w:jc w:val="both"/>
        <w:rPr>
          <w:rFonts w:ascii="Bookman Old Style" w:hAnsi="Bookman Old Style"/>
          <w:sz w:val="22"/>
          <w:szCs w:val="22"/>
        </w:rPr>
      </w:pPr>
      <w:r w:rsidRPr="00825B67">
        <w:rPr>
          <w:rFonts w:ascii="Bookman Old Style" w:hAnsi="Bookman Old Style"/>
          <w:sz w:val="22"/>
          <w:szCs w:val="22"/>
        </w:rPr>
        <w:t>costo pro capite (per utente e/o cittadino) e complessivo, nell’ultimo triennio;</w:t>
      </w:r>
    </w:p>
    <w:p w14:paraId="4BB1F4E1" w14:textId="77777777" w:rsidR="00402555" w:rsidRPr="00825B67" w:rsidRDefault="00402555" w:rsidP="00402555">
      <w:pPr>
        <w:pStyle w:val="Paragrafoelenco"/>
        <w:numPr>
          <w:ilvl w:val="0"/>
          <w:numId w:val="8"/>
        </w:numPr>
        <w:spacing w:after="120" w:line="360" w:lineRule="auto"/>
        <w:jc w:val="both"/>
        <w:rPr>
          <w:rFonts w:ascii="Bookman Old Style" w:hAnsi="Bookman Old Style"/>
          <w:sz w:val="22"/>
          <w:szCs w:val="22"/>
        </w:rPr>
      </w:pPr>
      <w:r w:rsidRPr="00825B67">
        <w:rPr>
          <w:rFonts w:ascii="Bookman Old Style" w:hAnsi="Bookman Old Style"/>
          <w:sz w:val="22"/>
          <w:szCs w:val="22"/>
        </w:rPr>
        <w:t>costi di competenza del servizio nell’ultimo triennio, con indicazione dei costi diretti ed indiretti;</w:t>
      </w:r>
    </w:p>
    <w:p w14:paraId="050C2B9E" w14:textId="77777777" w:rsidR="00402555" w:rsidRPr="00825B67" w:rsidRDefault="00402555" w:rsidP="00402555">
      <w:pPr>
        <w:pStyle w:val="Paragrafoelenco"/>
        <w:numPr>
          <w:ilvl w:val="0"/>
          <w:numId w:val="8"/>
        </w:numPr>
        <w:spacing w:after="120" w:line="360" w:lineRule="auto"/>
        <w:jc w:val="both"/>
        <w:rPr>
          <w:rFonts w:ascii="Bookman Old Style" w:hAnsi="Bookman Old Style"/>
          <w:sz w:val="22"/>
          <w:szCs w:val="22"/>
        </w:rPr>
      </w:pPr>
      <w:r w:rsidRPr="00825B67">
        <w:rPr>
          <w:rFonts w:ascii="Bookman Old Style" w:hAnsi="Bookman Old Style"/>
          <w:sz w:val="22"/>
          <w:szCs w:val="22"/>
        </w:rPr>
        <w:t>ricavi di competenza dal servizio nell’ultimo triennio, con indicazione degli importi riscossi e dei crediti maturati, con relativa annualità di formazione;</w:t>
      </w:r>
    </w:p>
    <w:p w14:paraId="3EF1F1A3" w14:textId="77777777" w:rsidR="00402555" w:rsidRPr="00825B67" w:rsidRDefault="00402555" w:rsidP="00402555">
      <w:pPr>
        <w:pStyle w:val="Paragrafoelenco"/>
        <w:numPr>
          <w:ilvl w:val="0"/>
          <w:numId w:val="8"/>
        </w:numPr>
        <w:spacing w:after="120" w:line="360" w:lineRule="auto"/>
        <w:jc w:val="both"/>
        <w:rPr>
          <w:rFonts w:ascii="Bookman Old Style" w:hAnsi="Bookman Old Style"/>
          <w:sz w:val="22"/>
          <w:szCs w:val="22"/>
        </w:rPr>
      </w:pPr>
      <w:r w:rsidRPr="00825B67">
        <w:rPr>
          <w:rFonts w:ascii="Bookman Old Style" w:hAnsi="Bookman Old Style"/>
          <w:sz w:val="22"/>
          <w:szCs w:val="22"/>
        </w:rPr>
        <w:t>investimenti effettuati in relazione all’erogazione del servizio, come da apposito piano degli investimenti compreso nel PEF, e relativi ammortamenti, nonché eventuali finanziamenti ottenuti per la loro realizzazione e costo del debito;</w:t>
      </w:r>
    </w:p>
    <w:p w14:paraId="62CFDE9E" w14:textId="77777777" w:rsidR="00402555" w:rsidRPr="00825B67" w:rsidRDefault="00402555" w:rsidP="00402555">
      <w:pPr>
        <w:pStyle w:val="Paragrafoelenco"/>
        <w:numPr>
          <w:ilvl w:val="0"/>
          <w:numId w:val="8"/>
        </w:numPr>
        <w:spacing w:after="120" w:line="360" w:lineRule="auto"/>
        <w:jc w:val="both"/>
        <w:rPr>
          <w:rFonts w:ascii="Bookman Old Style" w:hAnsi="Bookman Old Style"/>
          <w:sz w:val="22"/>
          <w:szCs w:val="22"/>
        </w:rPr>
      </w:pPr>
      <w:r w:rsidRPr="00825B67">
        <w:rPr>
          <w:rFonts w:ascii="Bookman Old Style" w:hAnsi="Bookman Old Style"/>
          <w:sz w:val="22"/>
          <w:szCs w:val="22"/>
        </w:rPr>
        <w:t>n. personale addetto al servizio, tipologia di inquadramento, costo complessivo ed unitario;</w:t>
      </w:r>
    </w:p>
    <w:p w14:paraId="5B9C3C85" w14:textId="77777777" w:rsidR="00402555" w:rsidRPr="00825B67" w:rsidRDefault="00402555" w:rsidP="00402555">
      <w:pPr>
        <w:pStyle w:val="Paragrafoelenco"/>
        <w:numPr>
          <w:ilvl w:val="0"/>
          <w:numId w:val="8"/>
        </w:numPr>
        <w:spacing w:after="120" w:line="360" w:lineRule="auto"/>
        <w:jc w:val="both"/>
        <w:rPr>
          <w:rFonts w:ascii="Bookman Old Style" w:hAnsi="Bookman Old Style"/>
          <w:sz w:val="22"/>
          <w:szCs w:val="22"/>
        </w:rPr>
      </w:pPr>
      <w:r w:rsidRPr="00825B67">
        <w:rPr>
          <w:rFonts w:ascii="Bookman Old Style" w:hAnsi="Bookman Old Style"/>
          <w:sz w:val="22"/>
          <w:szCs w:val="22"/>
        </w:rPr>
        <w:t>tariffazione, con indicazione della natura delle entrate per categorie di utenza e/o di servizio prestato;</w:t>
      </w:r>
    </w:p>
    <w:p w14:paraId="13CAB474" w14:textId="77777777" w:rsidR="00402555" w:rsidRPr="00825B67" w:rsidRDefault="00402555" w:rsidP="00402555">
      <w:pPr>
        <w:spacing w:after="120" w:line="360" w:lineRule="auto"/>
        <w:jc w:val="both"/>
        <w:rPr>
          <w:rFonts w:ascii="Bookman Old Style" w:hAnsi="Bookman Old Style"/>
          <w:sz w:val="22"/>
          <w:szCs w:val="22"/>
        </w:rPr>
      </w:pPr>
    </w:p>
    <w:p w14:paraId="62797C76" w14:textId="77777777" w:rsidR="00402555" w:rsidRPr="00825B67" w:rsidRDefault="00402555" w:rsidP="00402555">
      <w:pPr>
        <w:spacing w:after="120" w:line="360" w:lineRule="auto"/>
        <w:jc w:val="both"/>
        <w:rPr>
          <w:rFonts w:ascii="Bookman Old Style" w:hAnsi="Bookman Old Style"/>
          <w:i/>
          <w:iCs/>
          <w:sz w:val="22"/>
          <w:szCs w:val="22"/>
          <w:u w:val="single"/>
        </w:rPr>
      </w:pPr>
      <w:r w:rsidRPr="00825B67">
        <w:rPr>
          <w:rFonts w:ascii="Bookman Old Style" w:hAnsi="Bookman Old Style"/>
          <w:i/>
          <w:iCs/>
          <w:sz w:val="22"/>
          <w:szCs w:val="22"/>
          <w:u w:val="single"/>
        </w:rPr>
        <w:t>nel caso in cui sia stato definito il PEF</w:t>
      </w:r>
      <w:r w:rsidRPr="00825B67">
        <w:rPr>
          <w:rStyle w:val="Rimandonotaapidipagina"/>
          <w:rFonts w:ascii="Bookman Old Style" w:hAnsi="Bookman Old Style"/>
          <w:i/>
          <w:iCs/>
          <w:sz w:val="22"/>
          <w:szCs w:val="22"/>
          <w:u w:val="single"/>
        </w:rPr>
        <w:footnoteReference w:id="2"/>
      </w:r>
    </w:p>
    <w:p w14:paraId="69A8AF27" w14:textId="77777777" w:rsidR="00402555" w:rsidRPr="00825B67" w:rsidRDefault="00402555" w:rsidP="00402555">
      <w:pPr>
        <w:pStyle w:val="Paragrafoelenco"/>
        <w:numPr>
          <w:ilvl w:val="1"/>
          <w:numId w:val="9"/>
        </w:numPr>
        <w:spacing w:after="120" w:line="360" w:lineRule="auto"/>
        <w:jc w:val="both"/>
        <w:rPr>
          <w:rFonts w:ascii="Bookman Old Style" w:hAnsi="Bookman Old Style"/>
          <w:sz w:val="22"/>
          <w:szCs w:val="22"/>
        </w:rPr>
      </w:pPr>
      <w:r w:rsidRPr="00825B67">
        <w:rPr>
          <w:rFonts w:ascii="Bookman Old Style" w:hAnsi="Bookman Old Style"/>
          <w:sz w:val="22"/>
          <w:szCs w:val="22"/>
        </w:rPr>
        <w:t>valori raggiunti dagli elementi indicati nel piano economico-finanziario (PEF) del servizio, facendo riferimento: per i servizi pubblici locali non a rete, a quanto stabilito dall’Allegato 1 al decreto 31 agosto 2023</w:t>
      </w:r>
      <w:r>
        <w:rPr>
          <w:rFonts w:ascii="Bookman Old Style" w:hAnsi="Bookman Old Style"/>
          <w:sz w:val="22"/>
          <w:szCs w:val="22"/>
        </w:rPr>
        <w:t xml:space="preserve"> </w:t>
      </w:r>
      <w:r w:rsidRPr="00825B67">
        <w:rPr>
          <w:rFonts w:ascii="Bookman Old Style" w:hAnsi="Bookman Old Style"/>
          <w:sz w:val="22"/>
          <w:szCs w:val="22"/>
        </w:rPr>
        <w:t xml:space="preserve">del Direttore del Ministero delle Imprese e del </w:t>
      </w:r>
      <w:r>
        <w:rPr>
          <w:rFonts w:ascii="Bookman Old Style" w:hAnsi="Bookman Old Style"/>
          <w:sz w:val="22"/>
          <w:szCs w:val="22"/>
        </w:rPr>
        <w:t>M</w:t>
      </w:r>
      <w:r w:rsidRPr="00825B67">
        <w:rPr>
          <w:rFonts w:ascii="Bookman Old Style" w:hAnsi="Bookman Old Style"/>
          <w:sz w:val="22"/>
          <w:szCs w:val="22"/>
        </w:rPr>
        <w:t xml:space="preserve">ade in </w:t>
      </w:r>
      <w:proofErr w:type="spellStart"/>
      <w:r w:rsidRPr="009A4300">
        <w:rPr>
          <w:rFonts w:ascii="Bookman Old Style" w:hAnsi="Bookman Old Style"/>
          <w:sz w:val="22"/>
          <w:szCs w:val="22"/>
        </w:rPr>
        <w:t>Italy</w:t>
      </w:r>
      <w:proofErr w:type="spellEnd"/>
      <w:r w:rsidRPr="00825B67">
        <w:rPr>
          <w:rFonts w:ascii="Bookman Old Style" w:hAnsi="Bookman Old Style"/>
          <w:sz w:val="22"/>
          <w:szCs w:val="22"/>
        </w:rPr>
        <w:t>; per i servizi pubblici locali a rete, a quanto indicato nel PEF e/o nel contratto di servizio</w:t>
      </w:r>
      <w:r w:rsidRPr="00825B67">
        <w:rPr>
          <w:rStyle w:val="Rimandonotaapidipagina"/>
          <w:rFonts w:ascii="Bookman Old Style" w:hAnsi="Bookman Old Style"/>
          <w:sz w:val="22"/>
          <w:szCs w:val="22"/>
        </w:rPr>
        <w:footnoteReference w:id="3"/>
      </w:r>
      <w:r w:rsidRPr="00825B67">
        <w:rPr>
          <w:rFonts w:ascii="Bookman Old Style" w:hAnsi="Bookman Old Style"/>
          <w:sz w:val="22"/>
          <w:szCs w:val="22"/>
        </w:rPr>
        <w:t>;</w:t>
      </w:r>
    </w:p>
    <w:p w14:paraId="075467C7" w14:textId="77777777" w:rsidR="00402555" w:rsidRPr="00825B67" w:rsidRDefault="00402555" w:rsidP="00402555">
      <w:pPr>
        <w:pStyle w:val="Paragrafoelenco"/>
        <w:numPr>
          <w:ilvl w:val="0"/>
          <w:numId w:val="10"/>
        </w:numPr>
        <w:spacing w:after="120" w:line="360" w:lineRule="auto"/>
        <w:jc w:val="both"/>
        <w:rPr>
          <w:rFonts w:ascii="Bookman Old Style" w:hAnsi="Bookman Old Style"/>
          <w:sz w:val="22"/>
          <w:szCs w:val="22"/>
        </w:rPr>
      </w:pPr>
      <w:r w:rsidRPr="00010D28">
        <w:rPr>
          <w:rFonts w:ascii="Bookman Old Style" w:hAnsi="Bookman Old Style"/>
          <w:sz w:val="22"/>
          <w:szCs w:val="22"/>
        </w:rPr>
        <w:t>situazione relativa all’equilibrio economico:</w:t>
      </w:r>
      <w:r w:rsidRPr="00825B67">
        <w:rPr>
          <w:rFonts w:ascii="Bookman Old Style" w:hAnsi="Bookman Old Style"/>
          <w:sz w:val="22"/>
          <w:szCs w:val="22"/>
        </w:rPr>
        <w:t xml:space="preserve"> i principali indicatori che possono essere presi in considerazione sono, ad esempio, i seguenti: EBITDA - </w:t>
      </w:r>
      <w:proofErr w:type="spellStart"/>
      <w:r w:rsidRPr="00825B67">
        <w:rPr>
          <w:rFonts w:ascii="Bookman Old Style" w:hAnsi="Bookman Old Style"/>
          <w:sz w:val="22"/>
          <w:szCs w:val="22"/>
        </w:rPr>
        <w:t>Earnings</w:t>
      </w:r>
      <w:proofErr w:type="spellEnd"/>
      <w:r w:rsidRPr="00825B67">
        <w:rPr>
          <w:rFonts w:ascii="Bookman Old Style" w:hAnsi="Bookman Old Style"/>
          <w:sz w:val="22"/>
          <w:szCs w:val="22"/>
        </w:rPr>
        <w:t xml:space="preserve"> </w:t>
      </w:r>
      <w:proofErr w:type="spellStart"/>
      <w:r w:rsidRPr="00825B67">
        <w:rPr>
          <w:rFonts w:ascii="Bookman Old Style" w:hAnsi="Bookman Old Style"/>
          <w:sz w:val="22"/>
          <w:szCs w:val="22"/>
        </w:rPr>
        <w:t>Before</w:t>
      </w:r>
      <w:proofErr w:type="spellEnd"/>
      <w:r w:rsidRPr="00825B67">
        <w:rPr>
          <w:rFonts w:ascii="Bookman Old Style" w:hAnsi="Bookman Old Style"/>
          <w:sz w:val="22"/>
          <w:szCs w:val="22"/>
        </w:rPr>
        <w:t xml:space="preserve"> </w:t>
      </w:r>
      <w:proofErr w:type="spellStart"/>
      <w:r w:rsidRPr="00825B67">
        <w:rPr>
          <w:rFonts w:ascii="Bookman Old Style" w:hAnsi="Bookman Old Style"/>
          <w:sz w:val="22"/>
          <w:szCs w:val="22"/>
        </w:rPr>
        <w:t>Interests</w:t>
      </w:r>
      <w:proofErr w:type="spellEnd"/>
      <w:r w:rsidRPr="00825B67">
        <w:rPr>
          <w:rFonts w:ascii="Bookman Old Style" w:hAnsi="Bookman Old Style"/>
          <w:sz w:val="22"/>
          <w:szCs w:val="22"/>
        </w:rPr>
        <w:t xml:space="preserve"> Taxes </w:t>
      </w:r>
      <w:proofErr w:type="spellStart"/>
      <w:r w:rsidRPr="00825B67">
        <w:rPr>
          <w:rFonts w:ascii="Bookman Old Style" w:hAnsi="Bookman Old Style"/>
          <w:sz w:val="22"/>
          <w:szCs w:val="22"/>
        </w:rPr>
        <w:t>Depreciation</w:t>
      </w:r>
      <w:proofErr w:type="spellEnd"/>
      <w:r w:rsidRPr="00825B67">
        <w:rPr>
          <w:rFonts w:ascii="Bookman Old Style" w:hAnsi="Bookman Old Style"/>
          <w:sz w:val="22"/>
          <w:szCs w:val="22"/>
        </w:rPr>
        <w:t xml:space="preserve"> and </w:t>
      </w:r>
      <w:proofErr w:type="spellStart"/>
      <w:r w:rsidRPr="00825B67">
        <w:rPr>
          <w:rFonts w:ascii="Bookman Old Style" w:hAnsi="Bookman Old Style"/>
          <w:sz w:val="22"/>
          <w:szCs w:val="22"/>
        </w:rPr>
        <w:t>Amortization</w:t>
      </w:r>
      <w:proofErr w:type="spellEnd"/>
      <w:r w:rsidRPr="00825B67">
        <w:rPr>
          <w:rFonts w:ascii="Bookman Old Style" w:hAnsi="Bookman Old Style"/>
          <w:sz w:val="22"/>
          <w:szCs w:val="22"/>
        </w:rPr>
        <w:t xml:space="preserve">; EBIT - </w:t>
      </w:r>
      <w:proofErr w:type="spellStart"/>
      <w:r w:rsidRPr="00825B67">
        <w:rPr>
          <w:rFonts w:ascii="Bookman Old Style" w:hAnsi="Bookman Old Style"/>
          <w:sz w:val="22"/>
          <w:szCs w:val="22"/>
        </w:rPr>
        <w:t>Earnings</w:t>
      </w:r>
      <w:proofErr w:type="spellEnd"/>
      <w:r w:rsidRPr="00825B67">
        <w:rPr>
          <w:rFonts w:ascii="Bookman Old Style" w:hAnsi="Bookman Old Style"/>
          <w:sz w:val="22"/>
          <w:szCs w:val="22"/>
        </w:rPr>
        <w:t xml:space="preserve"> </w:t>
      </w:r>
      <w:proofErr w:type="spellStart"/>
      <w:r w:rsidRPr="00825B67">
        <w:rPr>
          <w:rFonts w:ascii="Bookman Old Style" w:hAnsi="Bookman Old Style"/>
          <w:sz w:val="22"/>
          <w:szCs w:val="22"/>
        </w:rPr>
        <w:t>Before</w:t>
      </w:r>
      <w:proofErr w:type="spellEnd"/>
      <w:r w:rsidRPr="00825B67">
        <w:rPr>
          <w:rFonts w:ascii="Bookman Old Style" w:hAnsi="Bookman Old Style"/>
          <w:sz w:val="22"/>
          <w:szCs w:val="22"/>
        </w:rPr>
        <w:t xml:space="preserve"> </w:t>
      </w:r>
      <w:proofErr w:type="spellStart"/>
      <w:r w:rsidRPr="00825B67">
        <w:rPr>
          <w:rFonts w:ascii="Bookman Old Style" w:hAnsi="Bookman Old Style"/>
          <w:sz w:val="22"/>
          <w:szCs w:val="22"/>
        </w:rPr>
        <w:t>Interests</w:t>
      </w:r>
      <w:proofErr w:type="spellEnd"/>
      <w:r w:rsidRPr="00825B67">
        <w:rPr>
          <w:rFonts w:ascii="Bookman Old Style" w:hAnsi="Bookman Old Style"/>
          <w:sz w:val="22"/>
          <w:szCs w:val="22"/>
        </w:rPr>
        <w:t xml:space="preserve"> and Taxes; Utile ante imposte; Utile netto; Utili netti cumulati; ROI- Return On Investment; ROS - Return On Sale; ROE - Return On Equity; Incidenza dei costi generali o indiretti; DSCR - </w:t>
      </w:r>
      <w:proofErr w:type="spellStart"/>
      <w:r w:rsidRPr="00825B67">
        <w:rPr>
          <w:rFonts w:ascii="Bookman Old Style" w:hAnsi="Bookman Old Style"/>
          <w:sz w:val="22"/>
          <w:szCs w:val="22"/>
        </w:rPr>
        <w:t>Debt</w:t>
      </w:r>
      <w:proofErr w:type="spellEnd"/>
      <w:r w:rsidRPr="00825B67">
        <w:rPr>
          <w:rFonts w:ascii="Bookman Old Style" w:hAnsi="Bookman Old Style"/>
          <w:sz w:val="22"/>
          <w:szCs w:val="22"/>
        </w:rPr>
        <w:t xml:space="preserve"> Service Coverage Ratio;</w:t>
      </w:r>
    </w:p>
    <w:p w14:paraId="4C1DF364" w14:textId="77777777" w:rsidR="00402555" w:rsidRPr="00825B67" w:rsidRDefault="00402555" w:rsidP="00402555">
      <w:pPr>
        <w:pStyle w:val="Paragrafoelenco"/>
        <w:numPr>
          <w:ilvl w:val="0"/>
          <w:numId w:val="10"/>
        </w:numPr>
        <w:spacing w:after="120" w:line="360" w:lineRule="auto"/>
        <w:jc w:val="both"/>
        <w:rPr>
          <w:rFonts w:ascii="Bookman Old Style" w:hAnsi="Bookman Old Style"/>
          <w:sz w:val="22"/>
          <w:szCs w:val="22"/>
        </w:rPr>
      </w:pPr>
      <w:r w:rsidRPr="00010D28">
        <w:rPr>
          <w:rFonts w:ascii="Bookman Old Style" w:hAnsi="Bookman Old Style"/>
          <w:sz w:val="22"/>
          <w:szCs w:val="22"/>
        </w:rPr>
        <w:lastRenderedPageBreak/>
        <w:t>situazione relativa all’equilibrio finanziario:</w:t>
      </w:r>
      <w:r w:rsidRPr="00825B67">
        <w:rPr>
          <w:rFonts w:ascii="Bookman Old Style" w:hAnsi="Bookman Old Style"/>
          <w:sz w:val="22"/>
          <w:szCs w:val="22"/>
        </w:rPr>
        <w:t xml:space="preserve"> è auspicabile al riguardo la costruzione ed il monitoraggio di un rendiconto finanziario prospettico o comunque di una adeguata misura del cash flow del servizio.</w:t>
      </w:r>
    </w:p>
    <w:p w14:paraId="340F22B7" w14:textId="77777777" w:rsidR="00402555" w:rsidRDefault="00402555" w:rsidP="00402555">
      <w:pPr>
        <w:spacing w:after="120"/>
        <w:jc w:val="both"/>
        <w:rPr>
          <w:rFonts w:ascii="Bookman Old Style" w:hAnsi="Bookman Old Style"/>
          <w:i/>
          <w:iCs/>
          <w:sz w:val="22"/>
          <w:szCs w:val="22"/>
          <w:u w:val="single"/>
        </w:rPr>
      </w:pPr>
    </w:p>
    <w:p w14:paraId="43B382B9" w14:textId="77777777" w:rsidR="00402555" w:rsidRPr="00825B67" w:rsidRDefault="00402555" w:rsidP="00402555">
      <w:pPr>
        <w:spacing w:after="120"/>
        <w:jc w:val="both"/>
        <w:rPr>
          <w:rFonts w:ascii="Bookman Old Style" w:hAnsi="Bookman Old Style"/>
          <w:smallCaps/>
          <w:sz w:val="22"/>
          <w:szCs w:val="22"/>
          <w:u w:val="single"/>
        </w:rPr>
      </w:pPr>
      <w:r w:rsidRPr="00825B67">
        <w:rPr>
          <w:rFonts w:ascii="Bookman Old Style" w:hAnsi="Bookman Old Style"/>
          <w:smallCaps/>
          <w:sz w:val="22"/>
          <w:szCs w:val="22"/>
          <w:u w:val="single"/>
        </w:rPr>
        <w:t>Esempio</w:t>
      </w:r>
      <w:r>
        <w:rPr>
          <w:rFonts w:ascii="Bookman Old Style" w:hAnsi="Bookman Old Style"/>
          <w:smallCaps/>
          <w:sz w:val="22"/>
          <w:szCs w:val="22"/>
          <w:u w:val="single"/>
        </w:rPr>
        <w:t>:</w:t>
      </w:r>
    </w:p>
    <w:p w14:paraId="58AACE8B" w14:textId="77777777" w:rsidR="00402555" w:rsidRPr="00825B67" w:rsidRDefault="00402555" w:rsidP="00402555">
      <w:pPr>
        <w:spacing w:after="120"/>
        <w:jc w:val="both"/>
        <w:rPr>
          <w:rFonts w:ascii="Bookman Old Style" w:hAnsi="Bookman Old Style"/>
          <w:i/>
          <w:iCs/>
          <w:sz w:val="22"/>
          <w:szCs w:val="22"/>
          <w:u w:val="single"/>
        </w:rPr>
      </w:pPr>
    </w:p>
    <w:tbl>
      <w:tblPr>
        <w:tblStyle w:val="Grigliatabella"/>
        <w:tblW w:w="11199" w:type="dxa"/>
        <w:tblInd w:w="-714" w:type="dxa"/>
        <w:tblLook w:val="04A0" w:firstRow="1" w:lastRow="0" w:firstColumn="1" w:lastColumn="0" w:noHBand="0" w:noVBand="1"/>
      </w:tblPr>
      <w:tblGrid>
        <w:gridCol w:w="1704"/>
        <w:gridCol w:w="921"/>
        <w:gridCol w:w="1563"/>
        <w:gridCol w:w="973"/>
        <w:gridCol w:w="1563"/>
        <w:gridCol w:w="1321"/>
        <w:gridCol w:w="1132"/>
        <w:gridCol w:w="2022"/>
      </w:tblGrid>
      <w:tr w:rsidR="00402555" w:rsidRPr="00825B67" w14:paraId="6339F6EF" w14:textId="77777777" w:rsidTr="008A5F37">
        <w:tc>
          <w:tcPr>
            <w:tcW w:w="1675" w:type="dxa"/>
            <w:tcBorders>
              <w:top w:val="single" w:sz="4" w:space="0" w:color="auto"/>
              <w:left w:val="single" w:sz="4" w:space="0" w:color="auto"/>
              <w:bottom w:val="single" w:sz="4" w:space="0" w:color="auto"/>
              <w:right w:val="single" w:sz="4" w:space="0" w:color="auto"/>
            </w:tcBorders>
            <w:vAlign w:val="center"/>
          </w:tcPr>
          <w:p w14:paraId="2BC29472" w14:textId="77777777" w:rsidR="00402555" w:rsidRPr="00825B67" w:rsidRDefault="00402555" w:rsidP="008A5F37">
            <w:pPr>
              <w:jc w:val="center"/>
              <w:rPr>
                <w:rFonts w:ascii="Bookman Old Style" w:hAnsi="Bookman Old Style"/>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hideMark/>
          </w:tcPr>
          <w:p w14:paraId="62C5AD1B"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Costo pro capite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EE0E4"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Costi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65CE1"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Tariffe</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5D33D"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Ricavi complessivi</w:t>
            </w:r>
          </w:p>
        </w:tc>
        <w:tc>
          <w:tcPr>
            <w:tcW w:w="0" w:type="auto"/>
            <w:tcBorders>
              <w:top w:val="single" w:sz="4" w:space="0" w:color="auto"/>
              <w:left w:val="single" w:sz="4" w:space="0" w:color="auto"/>
              <w:bottom w:val="single" w:sz="4" w:space="0" w:color="auto"/>
              <w:right w:val="single" w:sz="4" w:space="0" w:color="auto"/>
            </w:tcBorders>
            <w:vAlign w:val="center"/>
            <w:hideMark/>
          </w:tcPr>
          <w:p w14:paraId="4FF5D182"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Personale addetto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335EE"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Impatto su finanza ente</w:t>
            </w:r>
          </w:p>
        </w:tc>
        <w:tc>
          <w:tcPr>
            <w:tcW w:w="2174" w:type="dxa"/>
            <w:tcBorders>
              <w:top w:val="single" w:sz="4" w:space="0" w:color="auto"/>
              <w:left w:val="single" w:sz="4" w:space="0" w:color="auto"/>
              <w:bottom w:val="single" w:sz="4" w:space="0" w:color="auto"/>
              <w:right w:val="single" w:sz="4" w:space="0" w:color="auto"/>
            </w:tcBorders>
            <w:vAlign w:val="center"/>
            <w:hideMark/>
          </w:tcPr>
          <w:p w14:paraId="72E8ACCC"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PEF - confronto</w:t>
            </w:r>
          </w:p>
        </w:tc>
      </w:tr>
      <w:tr w:rsidR="00402555" w:rsidRPr="00825B67" w14:paraId="704E85DA" w14:textId="77777777" w:rsidTr="008A5F37">
        <w:tc>
          <w:tcPr>
            <w:tcW w:w="1675" w:type="dxa"/>
            <w:tcBorders>
              <w:top w:val="single" w:sz="4" w:space="0" w:color="auto"/>
              <w:left w:val="single" w:sz="4" w:space="0" w:color="auto"/>
              <w:bottom w:val="single" w:sz="4" w:space="0" w:color="auto"/>
              <w:right w:val="single" w:sz="4" w:space="0" w:color="auto"/>
            </w:tcBorders>
            <w:vAlign w:val="center"/>
            <w:hideMark/>
          </w:tcPr>
          <w:p w14:paraId="41C30D29" w14:textId="77777777" w:rsidR="00402555" w:rsidRPr="00825B67" w:rsidRDefault="00402555" w:rsidP="008A5F37">
            <w:pPr>
              <w:rPr>
                <w:rFonts w:ascii="Bookman Old Style" w:hAnsi="Bookman Old Style"/>
                <w:b/>
                <w:bCs/>
                <w:i/>
                <w:iCs/>
                <w:sz w:val="22"/>
                <w:szCs w:val="22"/>
              </w:rPr>
            </w:pPr>
            <w:r w:rsidRPr="00825B67">
              <w:rPr>
                <w:rFonts w:ascii="Bookman Old Style" w:hAnsi="Bookman Old Style"/>
                <w:b/>
                <w:bCs/>
                <w:i/>
                <w:iCs/>
                <w:sz w:val="22"/>
                <w:szCs w:val="22"/>
              </w:rPr>
              <w:t>Contratto di servizio</w:t>
            </w:r>
          </w:p>
        </w:tc>
        <w:tc>
          <w:tcPr>
            <w:tcW w:w="907" w:type="dxa"/>
            <w:tcBorders>
              <w:top w:val="single" w:sz="4" w:space="0" w:color="auto"/>
              <w:left w:val="single" w:sz="4" w:space="0" w:color="auto"/>
              <w:bottom w:val="single" w:sz="4" w:space="0" w:color="auto"/>
              <w:right w:val="single" w:sz="4" w:space="0" w:color="auto"/>
            </w:tcBorders>
            <w:vAlign w:val="center"/>
          </w:tcPr>
          <w:p w14:paraId="72DCABAB"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6B2ADCB"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FC20329"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1002180"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D11EAAA"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3645A51" w14:textId="77777777" w:rsidR="00402555" w:rsidRPr="00825B67" w:rsidRDefault="00402555" w:rsidP="008A5F37">
            <w:pPr>
              <w:jc w:val="both"/>
              <w:rPr>
                <w:rFonts w:ascii="Bookman Old Style" w:hAnsi="Bookman Old Style"/>
                <w:sz w:val="22"/>
                <w:szCs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1BE9B842" w14:textId="77777777" w:rsidR="00402555" w:rsidRPr="00825B67" w:rsidRDefault="00402555" w:rsidP="008A5F37">
            <w:pPr>
              <w:jc w:val="both"/>
              <w:rPr>
                <w:rFonts w:ascii="Bookman Old Style" w:hAnsi="Bookman Old Style"/>
                <w:sz w:val="22"/>
                <w:szCs w:val="22"/>
              </w:rPr>
            </w:pPr>
          </w:p>
        </w:tc>
      </w:tr>
      <w:tr w:rsidR="00402555" w:rsidRPr="00825B67" w14:paraId="7EFED6B3" w14:textId="77777777" w:rsidTr="008A5F37">
        <w:tc>
          <w:tcPr>
            <w:tcW w:w="1675" w:type="dxa"/>
            <w:tcBorders>
              <w:top w:val="single" w:sz="4" w:space="0" w:color="auto"/>
              <w:left w:val="single" w:sz="4" w:space="0" w:color="auto"/>
              <w:bottom w:val="single" w:sz="4" w:space="0" w:color="auto"/>
              <w:right w:val="single" w:sz="4" w:space="0" w:color="auto"/>
            </w:tcBorders>
            <w:vAlign w:val="center"/>
            <w:hideMark/>
          </w:tcPr>
          <w:p w14:paraId="0F720026" w14:textId="77777777" w:rsidR="00402555" w:rsidRPr="00825B67" w:rsidRDefault="00402555" w:rsidP="008A5F37">
            <w:pPr>
              <w:rPr>
                <w:rFonts w:ascii="Bookman Old Style" w:hAnsi="Bookman Old Style"/>
                <w:b/>
                <w:bCs/>
                <w:i/>
                <w:iCs/>
                <w:sz w:val="22"/>
                <w:szCs w:val="22"/>
              </w:rPr>
            </w:pPr>
            <w:r w:rsidRPr="00825B67">
              <w:rPr>
                <w:rFonts w:ascii="Bookman Old Style" w:hAnsi="Bookman Old Style"/>
                <w:b/>
                <w:bCs/>
                <w:i/>
                <w:iCs/>
                <w:sz w:val="22"/>
                <w:szCs w:val="22"/>
              </w:rPr>
              <w:t>Risultati raggiunti</w:t>
            </w:r>
          </w:p>
        </w:tc>
        <w:tc>
          <w:tcPr>
            <w:tcW w:w="907" w:type="dxa"/>
            <w:tcBorders>
              <w:top w:val="single" w:sz="4" w:space="0" w:color="auto"/>
              <w:left w:val="single" w:sz="4" w:space="0" w:color="auto"/>
              <w:bottom w:val="single" w:sz="4" w:space="0" w:color="auto"/>
              <w:right w:val="single" w:sz="4" w:space="0" w:color="auto"/>
            </w:tcBorders>
            <w:vAlign w:val="center"/>
          </w:tcPr>
          <w:p w14:paraId="237C6056"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588955C"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3D6EDA0"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766C8B3"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D2E4FFE"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4BFC2B9" w14:textId="77777777" w:rsidR="00402555" w:rsidRPr="00825B67" w:rsidRDefault="00402555" w:rsidP="008A5F37">
            <w:pPr>
              <w:jc w:val="both"/>
              <w:rPr>
                <w:rFonts w:ascii="Bookman Old Style" w:hAnsi="Bookman Old Style"/>
                <w:sz w:val="22"/>
                <w:szCs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7B9E325B" w14:textId="77777777" w:rsidR="00402555" w:rsidRPr="00825B67" w:rsidRDefault="00402555" w:rsidP="008A5F37">
            <w:pPr>
              <w:jc w:val="both"/>
              <w:rPr>
                <w:rFonts w:ascii="Bookman Old Style" w:hAnsi="Bookman Old Style"/>
                <w:sz w:val="22"/>
                <w:szCs w:val="22"/>
              </w:rPr>
            </w:pPr>
          </w:p>
        </w:tc>
      </w:tr>
      <w:tr w:rsidR="00402555" w:rsidRPr="00825B67" w14:paraId="33248D17" w14:textId="77777777" w:rsidTr="008A5F37">
        <w:trPr>
          <w:trHeight w:val="600"/>
        </w:trPr>
        <w:tc>
          <w:tcPr>
            <w:tcW w:w="1675" w:type="dxa"/>
            <w:tcBorders>
              <w:top w:val="single" w:sz="4" w:space="0" w:color="auto"/>
              <w:left w:val="single" w:sz="4" w:space="0" w:color="auto"/>
              <w:bottom w:val="single" w:sz="4" w:space="0" w:color="auto"/>
              <w:right w:val="single" w:sz="4" w:space="0" w:color="auto"/>
            </w:tcBorders>
            <w:vAlign w:val="center"/>
            <w:hideMark/>
          </w:tcPr>
          <w:p w14:paraId="117F84CB" w14:textId="77777777" w:rsidR="00402555" w:rsidRPr="00825B67" w:rsidRDefault="00402555" w:rsidP="008A5F37">
            <w:pPr>
              <w:rPr>
                <w:rFonts w:ascii="Bookman Old Style" w:hAnsi="Bookman Old Style"/>
                <w:i/>
                <w:iCs/>
                <w:sz w:val="22"/>
                <w:szCs w:val="22"/>
              </w:rPr>
            </w:pPr>
            <w:r w:rsidRPr="00825B67">
              <w:rPr>
                <w:rFonts w:ascii="Bookman Old Style" w:hAnsi="Bookman Old Style"/>
                <w:b/>
                <w:bCs/>
                <w:i/>
                <w:iCs/>
                <w:sz w:val="22"/>
                <w:szCs w:val="22"/>
              </w:rPr>
              <w:t>Scostamento</w:t>
            </w:r>
          </w:p>
        </w:tc>
        <w:tc>
          <w:tcPr>
            <w:tcW w:w="907" w:type="dxa"/>
            <w:tcBorders>
              <w:top w:val="single" w:sz="4" w:space="0" w:color="auto"/>
              <w:left w:val="single" w:sz="4" w:space="0" w:color="auto"/>
              <w:bottom w:val="single" w:sz="4" w:space="0" w:color="auto"/>
              <w:right w:val="single" w:sz="4" w:space="0" w:color="auto"/>
            </w:tcBorders>
            <w:vAlign w:val="center"/>
          </w:tcPr>
          <w:p w14:paraId="64162BA6"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1955938"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98C91FD"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0C945D1"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4883188"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7E0D045" w14:textId="77777777" w:rsidR="00402555" w:rsidRPr="00825B67" w:rsidRDefault="00402555" w:rsidP="008A5F37">
            <w:pPr>
              <w:jc w:val="both"/>
              <w:rPr>
                <w:rFonts w:ascii="Bookman Old Style" w:hAnsi="Bookman Old Style"/>
                <w:sz w:val="22"/>
                <w:szCs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06A2EB2B" w14:textId="77777777" w:rsidR="00402555" w:rsidRPr="00825B67" w:rsidRDefault="00402555" w:rsidP="008A5F37">
            <w:pPr>
              <w:jc w:val="both"/>
              <w:rPr>
                <w:rFonts w:ascii="Bookman Old Style" w:hAnsi="Bookman Old Style"/>
                <w:sz w:val="22"/>
                <w:szCs w:val="22"/>
              </w:rPr>
            </w:pPr>
          </w:p>
        </w:tc>
      </w:tr>
      <w:tr w:rsidR="00402555" w:rsidRPr="00825B67" w14:paraId="7BDD5D4C" w14:textId="77777777" w:rsidTr="008A5F37">
        <w:trPr>
          <w:trHeight w:val="694"/>
        </w:trPr>
        <w:tc>
          <w:tcPr>
            <w:tcW w:w="1675" w:type="dxa"/>
            <w:tcBorders>
              <w:top w:val="single" w:sz="4" w:space="0" w:color="auto"/>
              <w:left w:val="single" w:sz="4" w:space="0" w:color="auto"/>
              <w:bottom w:val="single" w:sz="4" w:space="0" w:color="auto"/>
              <w:right w:val="single" w:sz="4" w:space="0" w:color="auto"/>
            </w:tcBorders>
            <w:vAlign w:val="center"/>
          </w:tcPr>
          <w:p w14:paraId="1C45753D" w14:textId="77777777" w:rsidR="00402555" w:rsidRPr="00825B67" w:rsidRDefault="00402555" w:rsidP="008A5F37">
            <w:pPr>
              <w:jc w:val="both"/>
              <w:rPr>
                <w:rFonts w:ascii="Bookman Old Style" w:hAnsi="Bookman Old Style"/>
                <w:b/>
                <w:bCs/>
                <w:i/>
                <w:iCs/>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14:paraId="2FAF5C62"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577F06B"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54F2A64"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919F900"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4723118" w14:textId="77777777" w:rsidR="00402555" w:rsidRPr="00825B67" w:rsidRDefault="00402555" w:rsidP="008A5F37">
            <w:pPr>
              <w:jc w:val="both"/>
              <w:rPr>
                <w:rFonts w:ascii="Bookman Old Style" w:hAnsi="Bookman Old Style"/>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BD2331E" w14:textId="77777777" w:rsidR="00402555" w:rsidRPr="00825B67" w:rsidRDefault="00402555" w:rsidP="008A5F37">
            <w:pPr>
              <w:jc w:val="both"/>
              <w:rPr>
                <w:rFonts w:ascii="Bookman Old Style" w:hAnsi="Bookman Old Style"/>
                <w:sz w:val="22"/>
                <w:szCs w:val="22"/>
              </w:rPr>
            </w:pPr>
          </w:p>
        </w:tc>
        <w:tc>
          <w:tcPr>
            <w:tcW w:w="2174" w:type="dxa"/>
            <w:tcBorders>
              <w:top w:val="single" w:sz="4" w:space="0" w:color="auto"/>
              <w:left w:val="single" w:sz="4" w:space="0" w:color="auto"/>
              <w:bottom w:val="single" w:sz="4" w:space="0" w:color="auto"/>
              <w:right w:val="single" w:sz="4" w:space="0" w:color="auto"/>
            </w:tcBorders>
            <w:vAlign w:val="center"/>
          </w:tcPr>
          <w:p w14:paraId="49FFF817" w14:textId="77777777" w:rsidR="00402555" w:rsidRPr="00825B67" w:rsidRDefault="00402555" w:rsidP="008A5F37">
            <w:pPr>
              <w:jc w:val="both"/>
              <w:rPr>
                <w:rFonts w:ascii="Bookman Old Style" w:hAnsi="Bookman Old Style"/>
                <w:sz w:val="22"/>
                <w:szCs w:val="22"/>
              </w:rPr>
            </w:pPr>
          </w:p>
        </w:tc>
      </w:tr>
    </w:tbl>
    <w:p w14:paraId="76512FBB" w14:textId="77777777" w:rsidR="00402555" w:rsidRPr="00825B67" w:rsidRDefault="00402555" w:rsidP="00402555">
      <w:pPr>
        <w:spacing w:after="120"/>
        <w:jc w:val="both"/>
        <w:rPr>
          <w:rFonts w:ascii="Bookman Old Style" w:eastAsia="Calibri" w:hAnsi="Bookman Old Style"/>
          <w:sz w:val="22"/>
          <w:szCs w:val="22"/>
          <w:lang w:eastAsia="en-US"/>
        </w:rPr>
      </w:pPr>
    </w:p>
    <w:p w14:paraId="23A11458" w14:textId="77777777" w:rsidR="00402555" w:rsidRPr="00825B67" w:rsidRDefault="00402555" w:rsidP="00402555">
      <w:pPr>
        <w:spacing w:after="120"/>
        <w:jc w:val="both"/>
        <w:rPr>
          <w:rFonts w:ascii="Bookman Old Style" w:hAnsi="Bookman Old Style"/>
          <w:sz w:val="22"/>
          <w:szCs w:val="22"/>
        </w:rPr>
      </w:pPr>
    </w:p>
    <w:p w14:paraId="75962DBC" w14:textId="77777777" w:rsidR="00402555" w:rsidRPr="00825B67" w:rsidRDefault="00402555" w:rsidP="00402555">
      <w:pPr>
        <w:spacing w:after="120"/>
        <w:jc w:val="both"/>
        <w:rPr>
          <w:rFonts w:ascii="Bookman Old Style" w:hAnsi="Bookman Old Style"/>
          <w:sz w:val="22"/>
          <w:szCs w:val="22"/>
        </w:rPr>
      </w:pPr>
      <w:r w:rsidRPr="00825B67">
        <w:rPr>
          <w:rFonts w:ascii="Bookman Old Style" w:hAnsi="Bookman Old Style"/>
          <w:sz w:val="22"/>
          <w:szCs w:val="22"/>
        </w:rPr>
        <w:t>Note:</w:t>
      </w:r>
    </w:p>
    <w:tbl>
      <w:tblPr>
        <w:tblStyle w:val="Grigliatabella"/>
        <w:tblW w:w="0" w:type="auto"/>
        <w:tblLook w:val="04A0" w:firstRow="1" w:lastRow="0" w:firstColumn="1" w:lastColumn="0" w:noHBand="0" w:noVBand="1"/>
      </w:tblPr>
      <w:tblGrid>
        <w:gridCol w:w="9628"/>
      </w:tblGrid>
      <w:tr w:rsidR="00402555" w:rsidRPr="00825B67" w14:paraId="5B016E59" w14:textId="77777777" w:rsidTr="008A5F37">
        <w:trPr>
          <w:trHeight w:val="3209"/>
        </w:trPr>
        <w:tc>
          <w:tcPr>
            <w:tcW w:w="9628" w:type="dxa"/>
            <w:tcBorders>
              <w:top w:val="single" w:sz="4" w:space="0" w:color="auto"/>
              <w:left w:val="single" w:sz="4" w:space="0" w:color="auto"/>
              <w:bottom w:val="single" w:sz="4" w:space="0" w:color="auto"/>
              <w:right w:val="single" w:sz="4" w:space="0" w:color="auto"/>
            </w:tcBorders>
          </w:tcPr>
          <w:p w14:paraId="1D65873A" w14:textId="77777777" w:rsidR="00402555" w:rsidRPr="00825B67" w:rsidRDefault="00402555" w:rsidP="008A5F37">
            <w:pPr>
              <w:spacing w:after="120"/>
              <w:jc w:val="both"/>
              <w:rPr>
                <w:rFonts w:ascii="Bookman Old Style" w:hAnsi="Bookman Old Style"/>
                <w:sz w:val="22"/>
                <w:szCs w:val="22"/>
              </w:rPr>
            </w:pPr>
          </w:p>
        </w:tc>
      </w:tr>
    </w:tbl>
    <w:p w14:paraId="60F32199" w14:textId="77777777" w:rsidR="00402555" w:rsidRPr="00825B67" w:rsidRDefault="00402555" w:rsidP="00402555">
      <w:pPr>
        <w:spacing w:after="120"/>
        <w:jc w:val="both"/>
        <w:rPr>
          <w:rFonts w:ascii="Bookman Old Style" w:eastAsia="Calibri" w:hAnsi="Bookman Old Style"/>
          <w:sz w:val="22"/>
          <w:szCs w:val="22"/>
          <w:lang w:eastAsia="en-US"/>
        </w:rPr>
      </w:pPr>
    </w:p>
    <w:p w14:paraId="6A5CDF8B" w14:textId="77777777" w:rsidR="00402555" w:rsidRPr="00825B67" w:rsidRDefault="00402555" w:rsidP="00402555">
      <w:pPr>
        <w:rPr>
          <w:rFonts w:ascii="Bookman Old Style" w:hAnsi="Bookman Old Style"/>
          <w:sz w:val="22"/>
          <w:szCs w:val="22"/>
        </w:rPr>
      </w:pPr>
      <w:r w:rsidRPr="00825B67">
        <w:rPr>
          <w:rFonts w:ascii="Bookman Old Style" w:hAnsi="Bookman Old Style"/>
          <w:sz w:val="22"/>
          <w:szCs w:val="22"/>
        </w:rPr>
        <w:br w:type="page"/>
      </w:r>
    </w:p>
    <w:p w14:paraId="07F8C618" w14:textId="77777777" w:rsidR="00402555" w:rsidRPr="00825B67" w:rsidRDefault="00402555" w:rsidP="00402555">
      <w:pPr>
        <w:spacing w:after="120" w:line="360" w:lineRule="auto"/>
        <w:jc w:val="center"/>
        <w:rPr>
          <w:rFonts w:ascii="Bookman Old Style" w:hAnsi="Bookman Old Style"/>
          <w:b/>
          <w:bCs/>
          <w:sz w:val="22"/>
          <w:szCs w:val="22"/>
        </w:rPr>
      </w:pPr>
      <w:r w:rsidRPr="00825B67">
        <w:rPr>
          <w:rFonts w:ascii="Bookman Old Style" w:hAnsi="Bookman Old Style"/>
          <w:b/>
          <w:bCs/>
          <w:sz w:val="22"/>
          <w:szCs w:val="22"/>
        </w:rPr>
        <w:lastRenderedPageBreak/>
        <w:t>4. QUALIT</w:t>
      </w:r>
      <w:r w:rsidRPr="00825B67">
        <w:rPr>
          <w:rFonts w:ascii="Bookman Old Style" w:hAnsi="Bookman Old Style"/>
          <w:b/>
          <w:bCs/>
          <w:caps/>
          <w:sz w:val="22"/>
          <w:szCs w:val="22"/>
        </w:rPr>
        <w:t>à</w:t>
      </w:r>
      <w:r w:rsidRPr="00825B67">
        <w:rPr>
          <w:rFonts w:ascii="Bookman Old Style" w:hAnsi="Bookman Old Style"/>
          <w:b/>
          <w:bCs/>
          <w:sz w:val="22"/>
          <w:szCs w:val="22"/>
        </w:rPr>
        <w:t xml:space="preserve"> DEL SERVIZIO</w:t>
      </w:r>
    </w:p>
    <w:p w14:paraId="6DD43E17"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Indicare:</w:t>
      </w:r>
    </w:p>
    <w:p w14:paraId="025EDB1D" w14:textId="77777777" w:rsidR="00402555" w:rsidRPr="00825B67" w:rsidRDefault="00402555" w:rsidP="00402555">
      <w:pPr>
        <w:pStyle w:val="Paragrafoelenco"/>
        <w:numPr>
          <w:ilvl w:val="0"/>
          <w:numId w:val="11"/>
        </w:numPr>
        <w:spacing w:after="120" w:line="360" w:lineRule="auto"/>
        <w:jc w:val="both"/>
        <w:rPr>
          <w:rFonts w:ascii="Bookman Old Style" w:hAnsi="Bookman Old Style"/>
          <w:sz w:val="22"/>
          <w:szCs w:val="22"/>
        </w:rPr>
      </w:pPr>
      <w:r w:rsidRPr="00825B67">
        <w:rPr>
          <w:rFonts w:ascii="Bookman Old Style" w:hAnsi="Bookman Old Style"/>
          <w:sz w:val="22"/>
          <w:szCs w:val="22"/>
        </w:rPr>
        <w:t>i risultati raggiunti dagli indicatori in rapporto ai livelli minimi di qualità del servizio previsti contrattualmente;</w:t>
      </w:r>
    </w:p>
    <w:p w14:paraId="0C08AA99" w14:textId="77777777" w:rsidR="00402555" w:rsidRPr="00825B67" w:rsidRDefault="00402555" w:rsidP="00402555">
      <w:pPr>
        <w:pStyle w:val="Paragrafoelenco"/>
        <w:numPr>
          <w:ilvl w:val="0"/>
          <w:numId w:val="11"/>
        </w:numPr>
        <w:spacing w:after="120" w:line="360" w:lineRule="auto"/>
        <w:jc w:val="both"/>
        <w:rPr>
          <w:rFonts w:ascii="Bookman Old Style" w:hAnsi="Bookman Old Style"/>
          <w:sz w:val="22"/>
          <w:szCs w:val="22"/>
        </w:rPr>
      </w:pPr>
      <w:r w:rsidRPr="00825B67">
        <w:rPr>
          <w:rFonts w:ascii="Bookman Old Style" w:hAnsi="Bookman Old Style"/>
          <w:sz w:val="22"/>
          <w:szCs w:val="22"/>
        </w:rPr>
        <w:t>i risultati raggiunti dagli indicatori di qualità del servizio ritenuti significativi e non previsti contrattualmente, con i relativi benchmark;</w:t>
      </w:r>
    </w:p>
    <w:p w14:paraId="438578DD"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facendo riferimento:</w:t>
      </w:r>
    </w:p>
    <w:p w14:paraId="727A997A"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per i servizi pubblici locali non a rete, agli indicatori di qualità contrattuale, qualità tecnica e qualità connessa agli obblighi di servizio pubblico indicati dall’Allegato 2 al decreto 31 agosto 2023</w:t>
      </w:r>
      <w:r>
        <w:rPr>
          <w:rFonts w:ascii="Bookman Old Style" w:hAnsi="Bookman Old Style"/>
          <w:sz w:val="22"/>
          <w:szCs w:val="22"/>
        </w:rPr>
        <w:t xml:space="preserve"> </w:t>
      </w:r>
      <w:r w:rsidRPr="00825B67">
        <w:rPr>
          <w:rFonts w:ascii="Bookman Old Style" w:hAnsi="Bookman Old Style"/>
          <w:sz w:val="22"/>
          <w:szCs w:val="22"/>
        </w:rPr>
        <w:t xml:space="preserve">del Direttore del Ministero delle Imprese e del </w:t>
      </w:r>
      <w:r>
        <w:rPr>
          <w:rFonts w:ascii="Bookman Old Style" w:hAnsi="Bookman Old Style"/>
          <w:sz w:val="22"/>
          <w:szCs w:val="22"/>
        </w:rPr>
        <w:t>M</w:t>
      </w:r>
      <w:r w:rsidRPr="00825B67">
        <w:rPr>
          <w:rFonts w:ascii="Bookman Old Style" w:hAnsi="Bookman Old Style"/>
          <w:sz w:val="22"/>
          <w:szCs w:val="22"/>
        </w:rPr>
        <w:t xml:space="preserve">ade in </w:t>
      </w:r>
      <w:proofErr w:type="spellStart"/>
      <w:r w:rsidRPr="00825B67">
        <w:rPr>
          <w:rFonts w:ascii="Bookman Old Style" w:hAnsi="Bookman Old Style"/>
          <w:sz w:val="22"/>
          <w:szCs w:val="22"/>
        </w:rPr>
        <w:t>Italy</w:t>
      </w:r>
      <w:proofErr w:type="spellEnd"/>
      <w:r w:rsidRPr="00825B67">
        <w:rPr>
          <w:rFonts w:ascii="Bookman Old Style" w:hAnsi="Bookman Old Style"/>
          <w:sz w:val="22"/>
          <w:szCs w:val="22"/>
        </w:rPr>
        <w:t>;</w:t>
      </w:r>
    </w:p>
    <w:p w14:paraId="645EE11E"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per i servizi pubblici locali a rete, agli standard stabiliti dalle autorità competenti per servizio e bacino di utenza.</w:t>
      </w:r>
    </w:p>
    <w:p w14:paraId="26EF2938"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Per ciascun servizio devono essere individuate diverse dimensioni della qualità (tra cui tempestività, accessibilità, trasparenza ed efficacia) e relativi indicatori</w:t>
      </w:r>
      <w:r w:rsidRPr="00825B67">
        <w:rPr>
          <w:rStyle w:val="Rimandonotaapidipagina"/>
          <w:rFonts w:ascii="Bookman Old Style" w:hAnsi="Bookman Old Style"/>
          <w:sz w:val="22"/>
          <w:szCs w:val="22"/>
        </w:rPr>
        <w:footnoteReference w:id="4"/>
      </w:r>
      <w:r w:rsidRPr="00825B67">
        <w:rPr>
          <w:rFonts w:ascii="Bookman Old Style" w:hAnsi="Bookman Old Style"/>
          <w:sz w:val="22"/>
          <w:szCs w:val="22"/>
        </w:rPr>
        <w:t>, raffrontando il risultato previsto ovvero standard ovvero derivante da benchmark riconosciuti, con il risultato ottenuto.</w:t>
      </w:r>
    </w:p>
    <w:p w14:paraId="400D23B5"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In</w:t>
      </w:r>
      <w:r w:rsidRPr="00825B67">
        <w:rPr>
          <w:rFonts w:ascii="Bookman Old Style" w:hAnsi="Bookman Old Style"/>
          <w:spacing w:val="-8"/>
          <w:sz w:val="22"/>
          <w:szCs w:val="22"/>
        </w:rPr>
        <w:t>d</w:t>
      </w:r>
      <w:r w:rsidRPr="00825B67">
        <w:rPr>
          <w:rFonts w:ascii="Bookman Old Style" w:hAnsi="Bookman Old Style"/>
          <w:sz w:val="22"/>
          <w:szCs w:val="22"/>
        </w:rPr>
        <w:t xml:space="preserve">icare </w:t>
      </w:r>
      <w:r w:rsidRPr="00825B67">
        <w:rPr>
          <w:rFonts w:ascii="Bookman Old Style" w:hAnsi="Bookman Old Style"/>
          <w:spacing w:val="-8"/>
          <w:sz w:val="22"/>
          <w:szCs w:val="22"/>
        </w:rPr>
        <w:t>a</w:t>
      </w:r>
      <w:r w:rsidRPr="00825B67">
        <w:rPr>
          <w:rFonts w:ascii="Bookman Old Style" w:hAnsi="Bookman Old Style"/>
          <w:sz w:val="22"/>
          <w:szCs w:val="22"/>
        </w:rPr>
        <w:t>ltr</w:t>
      </w:r>
      <w:r w:rsidRPr="00825B67">
        <w:rPr>
          <w:rFonts w:ascii="Bookman Old Style" w:hAnsi="Bookman Old Style"/>
          <w:spacing w:val="-8"/>
          <w:sz w:val="22"/>
          <w:szCs w:val="22"/>
        </w:rPr>
        <w:t>e</w:t>
      </w:r>
      <w:r w:rsidRPr="00825B67">
        <w:rPr>
          <w:rFonts w:ascii="Bookman Old Style" w:hAnsi="Bookman Old Style"/>
          <w:sz w:val="22"/>
          <w:szCs w:val="22"/>
        </w:rPr>
        <w:t>sì l</w:t>
      </w:r>
      <w:r w:rsidRPr="00825B67">
        <w:rPr>
          <w:rFonts w:ascii="Bookman Old Style" w:hAnsi="Bookman Old Style"/>
          <w:spacing w:val="-8"/>
          <w:sz w:val="22"/>
          <w:szCs w:val="22"/>
        </w:rPr>
        <w:t>e</w:t>
      </w:r>
      <w:r w:rsidRPr="00825B67">
        <w:rPr>
          <w:rFonts w:ascii="Bookman Old Style" w:hAnsi="Bookman Old Style"/>
          <w:sz w:val="22"/>
          <w:szCs w:val="22"/>
        </w:rPr>
        <w:t xml:space="preserve"> ri</w:t>
      </w:r>
      <w:r w:rsidRPr="00825B67">
        <w:rPr>
          <w:rFonts w:ascii="Bookman Old Style" w:hAnsi="Bookman Old Style"/>
          <w:spacing w:val="-8"/>
          <w:sz w:val="22"/>
          <w:szCs w:val="22"/>
        </w:rPr>
        <w:t>s</w:t>
      </w:r>
      <w:r w:rsidRPr="00825B67">
        <w:rPr>
          <w:rFonts w:ascii="Bookman Old Style" w:hAnsi="Bookman Old Style"/>
          <w:sz w:val="22"/>
          <w:szCs w:val="22"/>
        </w:rPr>
        <w:t>ultan</w:t>
      </w:r>
      <w:r w:rsidRPr="00825B67">
        <w:rPr>
          <w:rFonts w:ascii="Bookman Old Style" w:hAnsi="Bookman Old Style"/>
          <w:spacing w:val="-8"/>
          <w:sz w:val="22"/>
          <w:szCs w:val="22"/>
        </w:rPr>
        <w:t>z</w:t>
      </w:r>
      <w:r w:rsidRPr="00825B67">
        <w:rPr>
          <w:rFonts w:ascii="Bookman Old Style" w:hAnsi="Bookman Old Style"/>
          <w:sz w:val="22"/>
          <w:szCs w:val="22"/>
        </w:rPr>
        <w:t>e di in</w:t>
      </w:r>
      <w:r w:rsidRPr="00825B67">
        <w:rPr>
          <w:rFonts w:ascii="Bookman Old Style" w:hAnsi="Bookman Old Style"/>
          <w:spacing w:val="-8"/>
          <w:sz w:val="22"/>
          <w:szCs w:val="22"/>
        </w:rPr>
        <w:t>d</w:t>
      </w:r>
      <w:r w:rsidRPr="00825B67">
        <w:rPr>
          <w:rFonts w:ascii="Bookman Old Style" w:hAnsi="Bookman Old Style"/>
          <w:sz w:val="22"/>
          <w:szCs w:val="22"/>
        </w:rPr>
        <w:t xml:space="preserve">agini </w:t>
      </w:r>
      <w:r w:rsidRPr="00825B67">
        <w:rPr>
          <w:rFonts w:ascii="Bookman Old Style" w:hAnsi="Bookman Old Style"/>
          <w:spacing w:val="-8"/>
          <w:sz w:val="22"/>
          <w:szCs w:val="22"/>
        </w:rPr>
        <w:t>d</w:t>
      </w:r>
      <w:r w:rsidRPr="00825B67">
        <w:rPr>
          <w:rFonts w:ascii="Bookman Old Style" w:hAnsi="Bookman Old Style"/>
          <w:sz w:val="22"/>
          <w:szCs w:val="22"/>
        </w:rPr>
        <w:t xml:space="preserve">i soddisfazione </w:t>
      </w:r>
      <w:r w:rsidRPr="00825B67">
        <w:rPr>
          <w:rFonts w:ascii="Bookman Old Style" w:hAnsi="Bookman Old Style"/>
          <w:spacing w:val="-8"/>
          <w:sz w:val="22"/>
          <w:szCs w:val="22"/>
        </w:rPr>
        <w:t>d</w:t>
      </w:r>
      <w:r w:rsidRPr="00825B67">
        <w:rPr>
          <w:rFonts w:ascii="Bookman Old Style" w:hAnsi="Bookman Old Style"/>
          <w:sz w:val="22"/>
          <w:szCs w:val="22"/>
        </w:rPr>
        <w:t xml:space="preserve">ell’utenza, </w:t>
      </w:r>
      <w:r w:rsidRPr="00825B67">
        <w:rPr>
          <w:rFonts w:ascii="Bookman Old Style" w:hAnsi="Bookman Old Style"/>
          <w:spacing w:val="-8"/>
          <w:sz w:val="22"/>
          <w:szCs w:val="22"/>
        </w:rPr>
        <w:t>d</w:t>
      </w:r>
      <w:r w:rsidRPr="00825B67">
        <w:rPr>
          <w:rFonts w:ascii="Bookman Old Style" w:hAnsi="Bookman Old Style"/>
          <w:sz w:val="22"/>
          <w:szCs w:val="22"/>
        </w:rPr>
        <w:t xml:space="preserve">el trattamento </w:t>
      </w:r>
      <w:r w:rsidRPr="00825B67">
        <w:rPr>
          <w:rFonts w:ascii="Bookman Old Style" w:hAnsi="Bookman Old Style"/>
          <w:spacing w:val="-8"/>
          <w:sz w:val="22"/>
          <w:szCs w:val="22"/>
        </w:rPr>
        <w:t>d</w:t>
      </w:r>
      <w:r w:rsidRPr="00825B67">
        <w:rPr>
          <w:rFonts w:ascii="Bookman Old Style" w:hAnsi="Bookman Old Style"/>
          <w:sz w:val="22"/>
          <w:szCs w:val="22"/>
        </w:rPr>
        <w:t>elle segnalazioni dell’utenza, ovvero derivanti dall’attuazione di previste forme di consultazione dell’utenza.</w:t>
      </w:r>
    </w:p>
    <w:p w14:paraId="531FB2D7" w14:textId="77777777" w:rsidR="00402555" w:rsidRPr="00825B67" w:rsidRDefault="00402555" w:rsidP="00402555">
      <w:pPr>
        <w:jc w:val="both"/>
        <w:rPr>
          <w:rFonts w:ascii="Bookman Old Style" w:hAnsi="Bookman Old Style"/>
          <w:sz w:val="22"/>
          <w:szCs w:val="22"/>
        </w:rPr>
      </w:pPr>
    </w:p>
    <w:p w14:paraId="021CC504" w14:textId="77777777" w:rsidR="00402555" w:rsidRPr="00825B67" w:rsidRDefault="00402555" w:rsidP="00402555">
      <w:pPr>
        <w:spacing w:after="120"/>
        <w:jc w:val="both"/>
        <w:rPr>
          <w:rFonts w:ascii="Bookman Old Style" w:hAnsi="Bookman Old Style"/>
          <w:smallCaps/>
          <w:sz w:val="22"/>
          <w:szCs w:val="22"/>
          <w:u w:val="single"/>
        </w:rPr>
      </w:pPr>
      <w:r w:rsidRPr="00825B67">
        <w:rPr>
          <w:rFonts w:ascii="Bookman Old Style" w:hAnsi="Bookman Old Style"/>
          <w:smallCaps/>
          <w:sz w:val="22"/>
          <w:szCs w:val="22"/>
          <w:u w:val="single"/>
        </w:rPr>
        <w:t>Esempio</w:t>
      </w:r>
      <w:r>
        <w:rPr>
          <w:rFonts w:ascii="Bookman Old Style" w:hAnsi="Bookman Old Style"/>
          <w:smallCaps/>
          <w:sz w:val="22"/>
          <w:szCs w:val="22"/>
          <w:u w:val="single"/>
        </w:rPr>
        <w:t>:</w:t>
      </w:r>
    </w:p>
    <w:p w14:paraId="24BED4F1" w14:textId="77777777" w:rsidR="00402555" w:rsidRPr="00825B67" w:rsidRDefault="00402555" w:rsidP="00402555">
      <w:pPr>
        <w:jc w:val="both"/>
        <w:rPr>
          <w:rFonts w:ascii="Bookman Old Style" w:hAnsi="Bookman Old Style"/>
          <w:i/>
          <w:iCs/>
          <w:sz w:val="22"/>
          <w:szCs w:val="22"/>
          <w:u w:val="single"/>
        </w:rPr>
      </w:pPr>
    </w:p>
    <w:tbl>
      <w:tblPr>
        <w:tblStyle w:val="Grigliatabella"/>
        <w:tblW w:w="11341" w:type="dxa"/>
        <w:tblInd w:w="-714" w:type="dxa"/>
        <w:tblLayout w:type="fixed"/>
        <w:tblLook w:val="04A0" w:firstRow="1" w:lastRow="0" w:firstColumn="1" w:lastColumn="0" w:noHBand="0" w:noVBand="1"/>
      </w:tblPr>
      <w:tblGrid>
        <w:gridCol w:w="1843"/>
        <w:gridCol w:w="1701"/>
        <w:gridCol w:w="1244"/>
        <w:gridCol w:w="1592"/>
        <w:gridCol w:w="1417"/>
        <w:gridCol w:w="1701"/>
        <w:gridCol w:w="1843"/>
      </w:tblGrid>
      <w:tr w:rsidR="00402555" w:rsidRPr="00825B67" w14:paraId="21948862" w14:textId="77777777" w:rsidTr="008A5F37">
        <w:tc>
          <w:tcPr>
            <w:tcW w:w="1843" w:type="dxa"/>
            <w:tcBorders>
              <w:top w:val="single" w:sz="4" w:space="0" w:color="auto"/>
              <w:left w:val="single" w:sz="4" w:space="0" w:color="auto"/>
              <w:bottom w:val="single" w:sz="4" w:space="0" w:color="auto"/>
              <w:right w:val="single" w:sz="4" w:space="0" w:color="auto"/>
            </w:tcBorders>
            <w:vAlign w:val="center"/>
            <w:hideMark/>
          </w:tcPr>
          <w:p w14:paraId="47FBD4A7"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Servizio</w:t>
            </w:r>
          </w:p>
          <w:p w14:paraId="2319F6DE" w14:textId="77777777" w:rsidR="00402555" w:rsidRPr="00825B67" w:rsidRDefault="00402555" w:rsidP="008A5F37">
            <w:pPr>
              <w:ind w:right="-128"/>
              <w:jc w:val="center"/>
              <w:rPr>
                <w:rFonts w:ascii="Bookman Old Style" w:hAnsi="Bookman Old Style"/>
                <w:b/>
                <w:bCs/>
                <w:sz w:val="22"/>
                <w:szCs w:val="22"/>
              </w:rPr>
            </w:pPr>
            <w:r w:rsidRPr="00825B67">
              <w:rPr>
                <w:rFonts w:ascii="Bookman Old Style" w:hAnsi="Bookman Old Style"/>
                <w:b/>
                <w:bCs/>
                <w:sz w:val="22"/>
                <w:szCs w:val="22"/>
              </w:rPr>
              <w:t>__________</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206137" w14:textId="77777777" w:rsidR="00402555" w:rsidRPr="00825B67" w:rsidRDefault="00402555" w:rsidP="008A5F37">
            <w:pPr>
              <w:ind w:right="-186"/>
              <w:jc w:val="center"/>
              <w:rPr>
                <w:rFonts w:ascii="Bookman Old Style" w:hAnsi="Bookman Old Style"/>
                <w:b/>
                <w:bCs/>
                <w:sz w:val="22"/>
                <w:szCs w:val="22"/>
              </w:rPr>
            </w:pPr>
            <w:r w:rsidRPr="00825B67">
              <w:rPr>
                <w:rFonts w:ascii="Bookman Old Style" w:hAnsi="Bookman Old Style"/>
                <w:b/>
                <w:bCs/>
                <w:sz w:val="22"/>
                <w:szCs w:val="22"/>
              </w:rPr>
              <w:t>Qualità contrattuale</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33E4829" w14:textId="77777777" w:rsidR="00402555" w:rsidRPr="00825B67" w:rsidRDefault="00402555" w:rsidP="008A5F37">
            <w:pPr>
              <w:ind w:right="-186"/>
              <w:jc w:val="center"/>
              <w:rPr>
                <w:rFonts w:ascii="Bookman Old Style" w:hAnsi="Bookman Old Style"/>
                <w:b/>
                <w:bCs/>
                <w:sz w:val="22"/>
                <w:szCs w:val="22"/>
              </w:rPr>
            </w:pPr>
            <w:r w:rsidRPr="00825B67">
              <w:rPr>
                <w:rFonts w:ascii="Bookman Old Style" w:hAnsi="Bookman Old Style"/>
                <w:b/>
                <w:bCs/>
                <w:sz w:val="22"/>
                <w:szCs w:val="22"/>
              </w:rPr>
              <w:t xml:space="preserve">Qualità tecnica </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76303D1" w14:textId="77777777" w:rsidR="00402555" w:rsidRPr="00825B67" w:rsidRDefault="00402555" w:rsidP="008A5F37">
            <w:pPr>
              <w:jc w:val="center"/>
              <w:rPr>
                <w:rFonts w:ascii="Bookman Old Style" w:hAnsi="Bookman Old Style"/>
                <w:sz w:val="22"/>
                <w:szCs w:val="22"/>
              </w:rPr>
            </w:pPr>
            <w:r w:rsidRPr="00825B67">
              <w:rPr>
                <w:rFonts w:ascii="Bookman Old Style" w:hAnsi="Bookman Old Style"/>
                <w:b/>
                <w:bCs/>
                <w:sz w:val="22"/>
                <w:szCs w:val="22"/>
              </w:rPr>
              <w:t>Obblighi di servizio pubblico</w:t>
            </w:r>
            <w:r w:rsidRPr="00825B67">
              <w:rPr>
                <w:rFonts w:ascii="Bookman Old Style" w:hAnsi="Bookman Old Style"/>
                <w:sz w:val="22"/>
                <w:szCs w:val="22"/>
              </w:rPr>
              <w:t xml:space="preserve"> (qualità)</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96483D"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Rispetto dei tempi puntualità</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5E016E"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Accessibilità servizio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69DEC9"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Soddisfazione dell’utenza</w:t>
            </w:r>
          </w:p>
        </w:tc>
      </w:tr>
      <w:tr w:rsidR="00402555" w:rsidRPr="00825B67" w14:paraId="35BDBB88" w14:textId="77777777" w:rsidTr="008A5F37">
        <w:tc>
          <w:tcPr>
            <w:tcW w:w="1843" w:type="dxa"/>
            <w:tcBorders>
              <w:top w:val="single" w:sz="4" w:space="0" w:color="auto"/>
              <w:left w:val="single" w:sz="4" w:space="0" w:color="auto"/>
              <w:bottom w:val="single" w:sz="4" w:space="0" w:color="auto"/>
              <w:right w:val="single" w:sz="4" w:space="0" w:color="auto"/>
            </w:tcBorders>
            <w:vAlign w:val="center"/>
            <w:hideMark/>
          </w:tcPr>
          <w:p w14:paraId="5A40D664" w14:textId="77777777" w:rsidR="00402555" w:rsidRPr="00825B67" w:rsidRDefault="00402555" w:rsidP="008A5F37">
            <w:pPr>
              <w:rPr>
                <w:rFonts w:ascii="Bookman Old Style" w:hAnsi="Bookman Old Style"/>
                <w:b/>
                <w:bCs/>
                <w:i/>
                <w:iCs/>
                <w:sz w:val="22"/>
                <w:szCs w:val="22"/>
              </w:rPr>
            </w:pPr>
            <w:r w:rsidRPr="00825B67">
              <w:rPr>
                <w:rFonts w:ascii="Bookman Old Style" w:hAnsi="Bookman Old Style"/>
                <w:b/>
                <w:bCs/>
                <w:i/>
                <w:iCs/>
                <w:sz w:val="22"/>
                <w:szCs w:val="22"/>
              </w:rPr>
              <w:t>Contratto di servizio</w:t>
            </w:r>
          </w:p>
        </w:tc>
        <w:tc>
          <w:tcPr>
            <w:tcW w:w="1701" w:type="dxa"/>
            <w:tcBorders>
              <w:top w:val="single" w:sz="4" w:space="0" w:color="auto"/>
              <w:left w:val="single" w:sz="4" w:space="0" w:color="auto"/>
              <w:bottom w:val="single" w:sz="4" w:space="0" w:color="auto"/>
              <w:right w:val="single" w:sz="4" w:space="0" w:color="auto"/>
            </w:tcBorders>
            <w:vAlign w:val="center"/>
          </w:tcPr>
          <w:p w14:paraId="046D9C6A" w14:textId="77777777" w:rsidR="00402555" w:rsidRPr="00825B67" w:rsidRDefault="00402555" w:rsidP="008A5F37">
            <w:pPr>
              <w:jc w:val="both"/>
              <w:rPr>
                <w:rFonts w:ascii="Bookman Old Style" w:hAnsi="Bookman Old Style"/>
                <w:sz w:val="22"/>
                <w:szCs w:val="22"/>
              </w:rPr>
            </w:pPr>
          </w:p>
        </w:tc>
        <w:tc>
          <w:tcPr>
            <w:tcW w:w="1244" w:type="dxa"/>
            <w:tcBorders>
              <w:top w:val="single" w:sz="4" w:space="0" w:color="auto"/>
              <w:left w:val="single" w:sz="4" w:space="0" w:color="auto"/>
              <w:bottom w:val="single" w:sz="4" w:space="0" w:color="auto"/>
              <w:right w:val="single" w:sz="4" w:space="0" w:color="auto"/>
            </w:tcBorders>
            <w:vAlign w:val="center"/>
          </w:tcPr>
          <w:p w14:paraId="7C163910" w14:textId="77777777" w:rsidR="00402555" w:rsidRPr="00825B67" w:rsidRDefault="00402555" w:rsidP="008A5F37">
            <w:pPr>
              <w:jc w:val="both"/>
              <w:rPr>
                <w:rFonts w:ascii="Bookman Old Style" w:hAnsi="Bookman Old Style"/>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14:paraId="7B98219B" w14:textId="77777777" w:rsidR="00402555" w:rsidRPr="00825B67" w:rsidRDefault="00402555" w:rsidP="008A5F37">
            <w:pPr>
              <w:jc w:val="both"/>
              <w:rPr>
                <w:rFonts w:ascii="Bookman Old Style" w:hAnsi="Bookman Old Style"/>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64E2ED2" w14:textId="77777777" w:rsidR="00402555" w:rsidRPr="00825B67" w:rsidRDefault="00402555" w:rsidP="008A5F37">
            <w:pPr>
              <w:jc w:val="both"/>
              <w:rPr>
                <w:rFonts w:ascii="Bookman Old Style" w:hAnsi="Bookman Old Style"/>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066FD56" w14:textId="77777777" w:rsidR="00402555" w:rsidRPr="00825B67" w:rsidRDefault="00402555" w:rsidP="008A5F37">
            <w:pPr>
              <w:jc w:val="both"/>
              <w:rPr>
                <w:rFonts w:ascii="Bookman Old Style" w:hAnsi="Bookman Old Style"/>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A11BE49" w14:textId="77777777" w:rsidR="00402555" w:rsidRPr="00825B67" w:rsidRDefault="00402555" w:rsidP="008A5F37">
            <w:pPr>
              <w:jc w:val="both"/>
              <w:rPr>
                <w:rFonts w:ascii="Bookman Old Style" w:hAnsi="Bookman Old Style"/>
                <w:sz w:val="22"/>
                <w:szCs w:val="22"/>
              </w:rPr>
            </w:pPr>
          </w:p>
        </w:tc>
      </w:tr>
      <w:tr w:rsidR="00402555" w:rsidRPr="00825B67" w14:paraId="0152E27E" w14:textId="77777777" w:rsidTr="008A5F37">
        <w:tc>
          <w:tcPr>
            <w:tcW w:w="1843" w:type="dxa"/>
            <w:tcBorders>
              <w:top w:val="single" w:sz="4" w:space="0" w:color="auto"/>
              <w:left w:val="single" w:sz="4" w:space="0" w:color="auto"/>
              <w:bottom w:val="single" w:sz="4" w:space="0" w:color="auto"/>
              <w:right w:val="single" w:sz="4" w:space="0" w:color="auto"/>
            </w:tcBorders>
            <w:vAlign w:val="center"/>
            <w:hideMark/>
          </w:tcPr>
          <w:p w14:paraId="4AD00F0C" w14:textId="77777777" w:rsidR="00402555" w:rsidRPr="00825B67" w:rsidRDefault="00402555" w:rsidP="008A5F37">
            <w:pPr>
              <w:rPr>
                <w:rFonts w:ascii="Bookman Old Style" w:hAnsi="Bookman Old Style"/>
                <w:b/>
                <w:bCs/>
                <w:i/>
                <w:iCs/>
                <w:sz w:val="22"/>
                <w:szCs w:val="22"/>
              </w:rPr>
            </w:pPr>
            <w:r w:rsidRPr="00825B67">
              <w:rPr>
                <w:rFonts w:ascii="Bookman Old Style" w:hAnsi="Bookman Old Style"/>
                <w:b/>
                <w:bCs/>
                <w:i/>
                <w:iCs/>
                <w:sz w:val="22"/>
                <w:szCs w:val="22"/>
              </w:rPr>
              <w:t>Benchmark (altri)</w:t>
            </w:r>
          </w:p>
        </w:tc>
        <w:tc>
          <w:tcPr>
            <w:tcW w:w="1701" w:type="dxa"/>
            <w:tcBorders>
              <w:top w:val="single" w:sz="4" w:space="0" w:color="auto"/>
              <w:left w:val="single" w:sz="4" w:space="0" w:color="auto"/>
              <w:bottom w:val="single" w:sz="4" w:space="0" w:color="auto"/>
              <w:right w:val="single" w:sz="4" w:space="0" w:color="auto"/>
            </w:tcBorders>
            <w:vAlign w:val="center"/>
          </w:tcPr>
          <w:p w14:paraId="2ADE1381" w14:textId="77777777" w:rsidR="00402555" w:rsidRPr="00825B67" w:rsidRDefault="00402555" w:rsidP="008A5F37">
            <w:pPr>
              <w:jc w:val="both"/>
              <w:rPr>
                <w:rFonts w:ascii="Bookman Old Style" w:hAnsi="Bookman Old Style"/>
                <w:sz w:val="22"/>
                <w:szCs w:val="22"/>
              </w:rPr>
            </w:pPr>
          </w:p>
        </w:tc>
        <w:tc>
          <w:tcPr>
            <w:tcW w:w="1244" w:type="dxa"/>
            <w:tcBorders>
              <w:top w:val="single" w:sz="4" w:space="0" w:color="auto"/>
              <w:left w:val="single" w:sz="4" w:space="0" w:color="auto"/>
              <w:bottom w:val="single" w:sz="4" w:space="0" w:color="auto"/>
              <w:right w:val="single" w:sz="4" w:space="0" w:color="auto"/>
            </w:tcBorders>
            <w:vAlign w:val="center"/>
          </w:tcPr>
          <w:p w14:paraId="249F1508" w14:textId="77777777" w:rsidR="00402555" w:rsidRPr="00825B67" w:rsidRDefault="00402555" w:rsidP="008A5F37">
            <w:pPr>
              <w:jc w:val="both"/>
              <w:rPr>
                <w:rFonts w:ascii="Bookman Old Style" w:hAnsi="Bookman Old Style"/>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14:paraId="05F68D3B" w14:textId="77777777" w:rsidR="00402555" w:rsidRPr="00825B67" w:rsidRDefault="00402555" w:rsidP="008A5F37">
            <w:pPr>
              <w:jc w:val="both"/>
              <w:rPr>
                <w:rFonts w:ascii="Bookman Old Style" w:hAnsi="Bookman Old Style"/>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E94C22F" w14:textId="77777777" w:rsidR="00402555" w:rsidRPr="00825B67" w:rsidRDefault="00402555" w:rsidP="008A5F37">
            <w:pPr>
              <w:jc w:val="both"/>
              <w:rPr>
                <w:rFonts w:ascii="Bookman Old Style" w:hAnsi="Bookman Old Style"/>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BEA764B" w14:textId="77777777" w:rsidR="00402555" w:rsidRPr="00825B67" w:rsidRDefault="00402555" w:rsidP="008A5F37">
            <w:pPr>
              <w:jc w:val="both"/>
              <w:rPr>
                <w:rFonts w:ascii="Bookman Old Style" w:hAnsi="Bookman Old Style"/>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CC8E055" w14:textId="77777777" w:rsidR="00402555" w:rsidRPr="00825B67" w:rsidRDefault="00402555" w:rsidP="008A5F37">
            <w:pPr>
              <w:jc w:val="both"/>
              <w:rPr>
                <w:rFonts w:ascii="Bookman Old Style" w:hAnsi="Bookman Old Style"/>
                <w:sz w:val="22"/>
                <w:szCs w:val="22"/>
              </w:rPr>
            </w:pPr>
          </w:p>
        </w:tc>
      </w:tr>
      <w:tr w:rsidR="00402555" w:rsidRPr="00825B67" w14:paraId="6B2284A7" w14:textId="77777777" w:rsidTr="008A5F37">
        <w:tc>
          <w:tcPr>
            <w:tcW w:w="1843" w:type="dxa"/>
            <w:tcBorders>
              <w:top w:val="single" w:sz="4" w:space="0" w:color="auto"/>
              <w:left w:val="single" w:sz="4" w:space="0" w:color="auto"/>
              <w:bottom w:val="single" w:sz="4" w:space="0" w:color="auto"/>
              <w:right w:val="single" w:sz="4" w:space="0" w:color="auto"/>
            </w:tcBorders>
            <w:vAlign w:val="center"/>
            <w:hideMark/>
          </w:tcPr>
          <w:p w14:paraId="63C7A56F" w14:textId="77777777" w:rsidR="00402555" w:rsidRPr="00825B67" w:rsidRDefault="00402555" w:rsidP="008A5F37">
            <w:pPr>
              <w:rPr>
                <w:rFonts w:ascii="Bookman Old Style" w:hAnsi="Bookman Old Style"/>
                <w:b/>
                <w:bCs/>
                <w:i/>
                <w:iCs/>
                <w:sz w:val="22"/>
                <w:szCs w:val="22"/>
              </w:rPr>
            </w:pPr>
            <w:r w:rsidRPr="00825B67">
              <w:rPr>
                <w:rFonts w:ascii="Bookman Old Style" w:hAnsi="Bookman Old Style"/>
                <w:b/>
                <w:bCs/>
                <w:i/>
                <w:iCs/>
                <w:sz w:val="22"/>
                <w:szCs w:val="22"/>
              </w:rPr>
              <w:t>Risultati raggiunti</w:t>
            </w:r>
          </w:p>
        </w:tc>
        <w:tc>
          <w:tcPr>
            <w:tcW w:w="1701" w:type="dxa"/>
            <w:tcBorders>
              <w:top w:val="single" w:sz="4" w:space="0" w:color="auto"/>
              <w:left w:val="single" w:sz="4" w:space="0" w:color="auto"/>
              <w:bottom w:val="single" w:sz="4" w:space="0" w:color="auto"/>
              <w:right w:val="single" w:sz="4" w:space="0" w:color="auto"/>
            </w:tcBorders>
            <w:vAlign w:val="center"/>
          </w:tcPr>
          <w:p w14:paraId="7D226CDC" w14:textId="77777777" w:rsidR="00402555" w:rsidRPr="00825B67" w:rsidRDefault="00402555" w:rsidP="008A5F37">
            <w:pPr>
              <w:jc w:val="both"/>
              <w:rPr>
                <w:rFonts w:ascii="Bookman Old Style" w:hAnsi="Bookman Old Style"/>
                <w:sz w:val="22"/>
                <w:szCs w:val="22"/>
              </w:rPr>
            </w:pPr>
          </w:p>
        </w:tc>
        <w:tc>
          <w:tcPr>
            <w:tcW w:w="1244" w:type="dxa"/>
            <w:tcBorders>
              <w:top w:val="single" w:sz="4" w:space="0" w:color="auto"/>
              <w:left w:val="single" w:sz="4" w:space="0" w:color="auto"/>
              <w:bottom w:val="single" w:sz="4" w:space="0" w:color="auto"/>
              <w:right w:val="single" w:sz="4" w:space="0" w:color="auto"/>
            </w:tcBorders>
            <w:vAlign w:val="center"/>
          </w:tcPr>
          <w:p w14:paraId="2CB741EA" w14:textId="77777777" w:rsidR="00402555" w:rsidRPr="00825B67" w:rsidRDefault="00402555" w:rsidP="008A5F37">
            <w:pPr>
              <w:jc w:val="both"/>
              <w:rPr>
                <w:rFonts w:ascii="Bookman Old Style" w:hAnsi="Bookman Old Style"/>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14:paraId="0D686994" w14:textId="77777777" w:rsidR="00402555" w:rsidRPr="00825B67" w:rsidRDefault="00402555" w:rsidP="008A5F37">
            <w:pPr>
              <w:jc w:val="both"/>
              <w:rPr>
                <w:rFonts w:ascii="Bookman Old Style" w:hAnsi="Bookman Old Style"/>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9A715C0" w14:textId="77777777" w:rsidR="00402555" w:rsidRPr="00825B67" w:rsidRDefault="00402555" w:rsidP="008A5F37">
            <w:pPr>
              <w:jc w:val="both"/>
              <w:rPr>
                <w:rFonts w:ascii="Bookman Old Style" w:hAnsi="Bookman Old Style"/>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9FA4F6D" w14:textId="77777777" w:rsidR="00402555" w:rsidRPr="00825B67" w:rsidRDefault="00402555" w:rsidP="008A5F37">
            <w:pPr>
              <w:jc w:val="both"/>
              <w:rPr>
                <w:rFonts w:ascii="Bookman Old Style" w:hAnsi="Bookman Old Style"/>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2C5D8FF" w14:textId="77777777" w:rsidR="00402555" w:rsidRPr="00825B67" w:rsidRDefault="00402555" w:rsidP="008A5F37">
            <w:pPr>
              <w:jc w:val="both"/>
              <w:rPr>
                <w:rFonts w:ascii="Bookman Old Style" w:hAnsi="Bookman Old Style"/>
                <w:sz w:val="22"/>
                <w:szCs w:val="22"/>
              </w:rPr>
            </w:pPr>
          </w:p>
        </w:tc>
      </w:tr>
      <w:tr w:rsidR="00402555" w:rsidRPr="00825B67" w14:paraId="4E32D1D1" w14:textId="77777777" w:rsidTr="008A5F37">
        <w:trPr>
          <w:trHeight w:val="583"/>
        </w:trPr>
        <w:tc>
          <w:tcPr>
            <w:tcW w:w="1843" w:type="dxa"/>
            <w:tcBorders>
              <w:top w:val="single" w:sz="4" w:space="0" w:color="auto"/>
              <w:left w:val="single" w:sz="4" w:space="0" w:color="auto"/>
              <w:bottom w:val="single" w:sz="4" w:space="0" w:color="auto"/>
              <w:right w:val="single" w:sz="4" w:space="0" w:color="auto"/>
            </w:tcBorders>
            <w:vAlign w:val="center"/>
            <w:hideMark/>
          </w:tcPr>
          <w:p w14:paraId="2647E897" w14:textId="77777777" w:rsidR="00402555" w:rsidRPr="00825B67" w:rsidRDefault="00402555" w:rsidP="008A5F37">
            <w:pPr>
              <w:rPr>
                <w:rFonts w:ascii="Bookman Old Style" w:hAnsi="Bookman Old Style"/>
                <w:i/>
                <w:iCs/>
                <w:sz w:val="22"/>
                <w:szCs w:val="22"/>
              </w:rPr>
            </w:pPr>
            <w:r w:rsidRPr="00825B67">
              <w:rPr>
                <w:rFonts w:ascii="Bookman Old Style" w:hAnsi="Bookman Old Style"/>
                <w:b/>
                <w:bCs/>
                <w:i/>
                <w:iCs/>
                <w:sz w:val="22"/>
                <w:szCs w:val="22"/>
              </w:rPr>
              <w:t>Scostamento</w:t>
            </w:r>
          </w:p>
        </w:tc>
        <w:tc>
          <w:tcPr>
            <w:tcW w:w="1701" w:type="dxa"/>
            <w:tcBorders>
              <w:top w:val="single" w:sz="4" w:space="0" w:color="auto"/>
              <w:left w:val="single" w:sz="4" w:space="0" w:color="auto"/>
              <w:bottom w:val="single" w:sz="4" w:space="0" w:color="auto"/>
              <w:right w:val="single" w:sz="4" w:space="0" w:color="auto"/>
            </w:tcBorders>
            <w:vAlign w:val="center"/>
          </w:tcPr>
          <w:p w14:paraId="2FB2AE51" w14:textId="77777777" w:rsidR="00402555" w:rsidRPr="00825B67" w:rsidRDefault="00402555" w:rsidP="008A5F37">
            <w:pPr>
              <w:jc w:val="both"/>
              <w:rPr>
                <w:rFonts w:ascii="Bookman Old Style" w:hAnsi="Bookman Old Style"/>
                <w:sz w:val="22"/>
                <w:szCs w:val="22"/>
              </w:rPr>
            </w:pPr>
          </w:p>
        </w:tc>
        <w:tc>
          <w:tcPr>
            <w:tcW w:w="1244" w:type="dxa"/>
            <w:tcBorders>
              <w:top w:val="single" w:sz="4" w:space="0" w:color="auto"/>
              <w:left w:val="single" w:sz="4" w:space="0" w:color="auto"/>
              <w:bottom w:val="single" w:sz="4" w:space="0" w:color="auto"/>
              <w:right w:val="single" w:sz="4" w:space="0" w:color="auto"/>
            </w:tcBorders>
            <w:vAlign w:val="center"/>
          </w:tcPr>
          <w:p w14:paraId="74D61B82" w14:textId="77777777" w:rsidR="00402555" w:rsidRPr="00825B67" w:rsidRDefault="00402555" w:rsidP="008A5F37">
            <w:pPr>
              <w:jc w:val="both"/>
              <w:rPr>
                <w:rFonts w:ascii="Bookman Old Style" w:hAnsi="Bookman Old Style"/>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14:paraId="54EA525F" w14:textId="77777777" w:rsidR="00402555" w:rsidRPr="00825B67" w:rsidRDefault="00402555" w:rsidP="008A5F37">
            <w:pPr>
              <w:jc w:val="both"/>
              <w:rPr>
                <w:rFonts w:ascii="Bookman Old Style" w:hAnsi="Bookman Old Style"/>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C66E200" w14:textId="77777777" w:rsidR="00402555" w:rsidRPr="00825B67" w:rsidRDefault="00402555" w:rsidP="008A5F37">
            <w:pPr>
              <w:jc w:val="both"/>
              <w:rPr>
                <w:rFonts w:ascii="Bookman Old Style" w:hAnsi="Bookman Old Style"/>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1F8EB85" w14:textId="77777777" w:rsidR="00402555" w:rsidRPr="00825B67" w:rsidRDefault="00402555" w:rsidP="008A5F37">
            <w:pPr>
              <w:jc w:val="both"/>
              <w:rPr>
                <w:rFonts w:ascii="Bookman Old Style" w:hAnsi="Bookman Old Style"/>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5703F22" w14:textId="77777777" w:rsidR="00402555" w:rsidRPr="00825B67" w:rsidRDefault="00402555" w:rsidP="008A5F37">
            <w:pPr>
              <w:jc w:val="both"/>
              <w:rPr>
                <w:rFonts w:ascii="Bookman Old Style" w:hAnsi="Bookman Old Style"/>
                <w:sz w:val="22"/>
                <w:szCs w:val="22"/>
              </w:rPr>
            </w:pPr>
          </w:p>
        </w:tc>
      </w:tr>
      <w:tr w:rsidR="00402555" w:rsidRPr="00825B67" w14:paraId="0309C7C7" w14:textId="77777777" w:rsidTr="008A5F37">
        <w:trPr>
          <w:trHeight w:val="638"/>
        </w:trPr>
        <w:tc>
          <w:tcPr>
            <w:tcW w:w="1843" w:type="dxa"/>
            <w:tcBorders>
              <w:top w:val="single" w:sz="4" w:space="0" w:color="auto"/>
              <w:left w:val="single" w:sz="4" w:space="0" w:color="auto"/>
              <w:bottom w:val="single" w:sz="4" w:space="0" w:color="auto"/>
              <w:right w:val="single" w:sz="4" w:space="0" w:color="auto"/>
            </w:tcBorders>
            <w:vAlign w:val="center"/>
          </w:tcPr>
          <w:p w14:paraId="0EA8304C" w14:textId="77777777" w:rsidR="00402555" w:rsidRPr="00825B67" w:rsidRDefault="00402555" w:rsidP="008A5F37">
            <w:pPr>
              <w:jc w:val="both"/>
              <w:rPr>
                <w:rFonts w:ascii="Bookman Old Style" w:hAnsi="Bookman Old Style"/>
                <w:b/>
                <w:bCs/>
                <w:i/>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5518044" w14:textId="77777777" w:rsidR="00402555" w:rsidRPr="00825B67" w:rsidRDefault="00402555" w:rsidP="008A5F37">
            <w:pPr>
              <w:jc w:val="both"/>
              <w:rPr>
                <w:rFonts w:ascii="Bookman Old Style" w:hAnsi="Bookman Old Style"/>
                <w:sz w:val="22"/>
                <w:szCs w:val="22"/>
              </w:rPr>
            </w:pPr>
          </w:p>
        </w:tc>
        <w:tc>
          <w:tcPr>
            <w:tcW w:w="1244" w:type="dxa"/>
            <w:tcBorders>
              <w:top w:val="single" w:sz="4" w:space="0" w:color="auto"/>
              <w:left w:val="single" w:sz="4" w:space="0" w:color="auto"/>
              <w:bottom w:val="single" w:sz="4" w:space="0" w:color="auto"/>
              <w:right w:val="single" w:sz="4" w:space="0" w:color="auto"/>
            </w:tcBorders>
            <w:vAlign w:val="center"/>
          </w:tcPr>
          <w:p w14:paraId="02B29470" w14:textId="77777777" w:rsidR="00402555" w:rsidRPr="00825B67" w:rsidRDefault="00402555" w:rsidP="008A5F37">
            <w:pPr>
              <w:jc w:val="both"/>
              <w:rPr>
                <w:rFonts w:ascii="Bookman Old Style" w:hAnsi="Bookman Old Style"/>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14:paraId="17F5371A" w14:textId="77777777" w:rsidR="00402555" w:rsidRPr="00825B67" w:rsidRDefault="00402555" w:rsidP="008A5F37">
            <w:pPr>
              <w:jc w:val="both"/>
              <w:rPr>
                <w:rFonts w:ascii="Bookman Old Style" w:hAnsi="Bookman Old Style"/>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54F8C95" w14:textId="77777777" w:rsidR="00402555" w:rsidRPr="00825B67" w:rsidRDefault="00402555" w:rsidP="008A5F37">
            <w:pPr>
              <w:jc w:val="both"/>
              <w:rPr>
                <w:rFonts w:ascii="Bookman Old Style" w:hAnsi="Bookman Old Style"/>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7D0FA15" w14:textId="77777777" w:rsidR="00402555" w:rsidRPr="00825B67" w:rsidRDefault="00402555" w:rsidP="008A5F37">
            <w:pPr>
              <w:jc w:val="both"/>
              <w:rPr>
                <w:rFonts w:ascii="Bookman Old Style" w:hAnsi="Bookman Old Style"/>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716DC2F" w14:textId="77777777" w:rsidR="00402555" w:rsidRPr="00825B67" w:rsidRDefault="00402555" w:rsidP="008A5F37">
            <w:pPr>
              <w:jc w:val="both"/>
              <w:rPr>
                <w:rFonts w:ascii="Bookman Old Style" w:hAnsi="Bookman Old Style"/>
                <w:sz w:val="22"/>
                <w:szCs w:val="22"/>
              </w:rPr>
            </w:pPr>
          </w:p>
        </w:tc>
      </w:tr>
    </w:tbl>
    <w:tbl>
      <w:tblPr>
        <w:tblStyle w:val="Grigliatabella"/>
        <w:tblpPr w:leftFromText="141" w:rightFromText="141" w:vertAnchor="text" w:horzAnchor="margin" w:tblpY="737"/>
        <w:tblW w:w="0" w:type="auto"/>
        <w:tblLook w:val="04A0" w:firstRow="1" w:lastRow="0" w:firstColumn="1" w:lastColumn="0" w:noHBand="0" w:noVBand="1"/>
      </w:tblPr>
      <w:tblGrid>
        <w:gridCol w:w="9628"/>
      </w:tblGrid>
      <w:tr w:rsidR="00402555" w:rsidRPr="00825B67" w14:paraId="2714FE70" w14:textId="77777777" w:rsidTr="008A5F37">
        <w:trPr>
          <w:trHeight w:val="3251"/>
        </w:trPr>
        <w:tc>
          <w:tcPr>
            <w:tcW w:w="9628" w:type="dxa"/>
            <w:tcBorders>
              <w:top w:val="single" w:sz="4" w:space="0" w:color="auto"/>
              <w:left w:val="single" w:sz="4" w:space="0" w:color="auto"/>
              <w:bottom w:val="single" w:sz="4" w:space="0" w:color="auto"/>
              <w:right w:val="single" w:sz="4" w:space="0" w:color="auto"/>
            </w:tcBorders>
          </w:tcPr>
          <w:p w14:paraId="2941C276" w14:textId="77777777" w:rsidR="00402555" w:rsidRPr="00825B67" w:rsidRDefault="00402555" w:rsidP="008A5F37">
            <w:pPr>
              <w:spacing w:after="120"/>
              <w:jc w:val="both"/>
              <w:rPr>
                <w:rFonts w:ascii="Bookman Old Style" w:eastAsia="Calibri" w:hAnsi="Bookman Old Style"/>
                <w:sz w:val="22"/>
                <w:szCs w:val="22"/>
                <w:lang w:eastAsia="en-US"/>
              </w:rPr>
            </w:pPr>
          </w:p>
          <w:p w14:paraId="5ACDDFF1" w14:textId="77777777" w:rsidR="00402555" w:rsidRPr="00825B67" w:rsidRDefault="00402555" w:rsidP="008A5F37">
            <w:pPr>
              <w:spacing w:after="120"/>
              <w:jc w:val="both"/>
              <w:rPr>
                <w:rFonts w:ascii="Bookman Old Style" w:hAnsi="Bookman Old Style"/>
                <w:sz w:val="22"/>
                <w:szCs w:val="22"/>
              </w:rPr>
            </w:pPr>
          </w:p>
        </w:tc>
      </w:tr>
    </w:tbl>
    <w:p w14:paraId="6B71D904" w14:textId="77777777" w:rsidR="00402555" w:rsidRPr="00825B67" w:rsidRDefault="00402555" w:rsidP="00402555">
      <w:pPr>
        <w:spacing w:after="120"/>
        <w:jc w:val="both"/>
        <w:rPr>
          <w:rFonts w:ascii="Bookman Old Style" w:eastAsia="Calibri" w:hAnsi="Bookman Old Style"/>
          <w:sz w:val="22"/>
          <w:szCs w:val="22"/>
          <w:lang w:eastAsia="en-US"/>
        </w:rPr>
      </w:pPr>
    </w:p>
    <w:p w14:paraId="099F4F7D" w14:textId="77777777" w:rsidR="00402555" w:rsidRPr="00825B67" w:rsidRDefault="00402555" w:rsidP="00402555">
      <w:pPr>
        <w:spacing w:after="120"/>
        <w:jc w:val="both"/>
        <w:rPr>
          <w:rFonts w:ascii="Bookman Old Style" w:hAnsi="Bookman Old Style"/>
          <w:sz w:val="22"/>
          <w:szCs w:val="22"/>
        </w:rPr>
      </w:pPr>
      <w:r w:rsidRPr="00825B67">
        <w:rPr>
          <w:rFonts w:ascii="Bookman Old Style" w:hAnsi="Bookman Old Style"/>
          <w:sz w:val="22"/>
          <w:szCs w:val="22"/>
        </w:rPr>
        <w:t>Note:</w:t>
      </w:r>
    </w:p>
    <w:p w14:paraId="3FB92A94" w14:textId="77777777" w:rsidR="00402555" w:rsidRPr="00825B67" w:rsidRDefault="00402555" w:rsidP="00402555">
      <w:pPr>
        <w:spacing w:after="120" w:line="360" w:lineRule="auto"/>
        <w:jc w:val="center"/>
        <w:rPr>
          <w:rFonts w:ascii="Bookman Old Style" w:hAnsi="Bookman Old Style"/>
          <w:b/>
          <w:bCs/>
          <w:sz w:val="22"/>
          <w:szCs w:val="22"/>
        </w:rPr>
      </w:pPr>
    </w:p>
    <w:p w14:paraId="3DA34423" w14:textId="77777777" w:rsidR="00402555" w:rsidRPr="00825B67" w:rsidRDefault="00402555" w:rsidP="00402555">
      <w:pPr>
        <w:rPr>
          <w:rFonts w:ascii="Bookman Old Style" w:hAnsi="Bookman Old Style"/>
          <w:b/>
          <w:bCs/>
          <w:sz w:val="22"/>
          <w:szCs w:val="22"/>
        </w:rPr>
      </w:pPr>
      <w:r w:rsidRPr="00825B67">
        <w:rPr>
          <w:rFonts w:ascii="Bookman Old Style" w:hAnsi="Bookman Old Style"/>
          <w:b/>
          <w:bCs/>
          <w:sz w:val="22"/>
          <w:szCs w:val="22"/>
        </w:rPr>
        <w:br w:type="page"/>
      </w:r>
    </w:p>
    <w:p w14:paraId="3B79BA6C" w14:textId="77777777" w:rsidR="00402555" w:rsidRPr="00825B67" w:rsidRDefault="00402555" w:rsidP="00402555">
      <w:pPr>
        <w:spacing w:after="120" w:line="360" w:lineRule="auto"/>
        <w:jc w:val="center"/>
        <w:rPr>
          <w:rFonts w:ascii="Bookman Old Style" w:hAnsi="Bookman Old Style"/>
          <w:b/>
          <w:bCs/>
          <w:sz w:val="22"/>
          <w:szCs w:val="22"/>
        </w:rPr>
      </w:pPr>
      <w:r w:rsidRPr="00825B67">
        <w:rPr>
          <w:rFonts w:ascii="Bookman Old Style" w:hAnsi="Bookman Old Style"/>
          <w:b/>
          <w:bCs/>
          <w:sz w:val="22"/>
          <w:szCs w:val="22"/>
        </w:rPr>
        <w:lastRenderedPageBreak/>
        <w:t>5. OBBLIGHI CONTRATTUALI</w:t>
      </w:r>
    </w:p>
    <w:p w14:paraId="47F1948E"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sz w:val="22"/>
          <w:szCs w:val="22"/>
        </w:rPr>
        <w:t xml:space="preserve">Indicare i valori raggiunti e/o l’adempimento o meno dei principali </w:t>
      </w:r>
      <w:r w:rsidRPr="00825B67">
        <w:rPr>
          <w:rFonts w:ascii="Bookman Old Style" w:hAnsi="Bookman Old Style"/>
          <w:bCs/>
          <w:sz w:val="22"/>
          <w:szCs w:val="22"/>
        </w:rPr>
        <w:t>obblighi posti a carico del gestore in base al contratto di servizio ed agli documenti contrattuali, con rinvio alle altre tabelle per elementi già nelle stesse trattate.</w:t>
      </w:r>
    </w:p>
    <w:p w14:paraId="19DCE4D4" w14:textId="77777777" w:rsidR="00402555" w:rsidRPr="00825B67" w:rsidRDefault="00402555" w:rsidP="00402555">
      <w:pPr>
        <w:spacing w:after="120" w:line="360" w:lineRule="auto"/>
        <w:jc w:val="both"/>
        <w:rPr>
          <w:rFonts w:ascii="Bookman Old Style" w:hAnsi="Bookman Old Style"/>
          <w:bCs/>
          <w:sz w:val="22"/>
          <w:szCs w:val="22"/>
        </w:rPr>
      </w:pPr>
      <w:r w:rsidRPr="00825B67">
        <w:rPr>
          <w:rFonts w:ascii="Bookman Old Style" w:hAnsi="Bookman Old Style"/>
          <w:bCs/>
          <w:sz w:val="22"/>
          <w:szCs w:val="22"/>
        </w:rPr>
        <w:t xml:space="preserve">Nel caso di affidamento a società </w:t>
      </w:r>
      <w:r w:rsidRPr="009A4300">
        <w:rPr>
          <w:rFonts w:ascii="Bookman Old Style" w:hAnsi="Bookman Old Style"/>
          <w:bCs/>
          <w:i/>
          <w:iCs/>
          <w:sz w:val="22"/>
          <w:szCs w:val="22"/>
        </w:rPr>
        <w:t xml:space="preserve">in house </w:t>
      </w:r>
      <w:proofErr w:type="spellStart"/>
      <w:r w:rsidRPr="009A4300">
        <w:rPr>
          <w:rFonts w:ascii="Bookman Old Style" w:hAnsi="Bookman Old Style"/>
          <w:bCs/>
          <w:i/>
          <w:iCs/>
          <w:sz w:val="22"/>
          <w:szCs w:val="22"/>
        </w:rPr>
        <w:t>providing</w:t>
      </w:r>
      <w:proofErr w:type="spellEnd"/>
      <w:r w:rsidRPr="00825B67">
        <w:rPr>
          <w:rFonts w:ascii="Bookman Old Style" w:hAnsi="Bookman Old Style"/>
          <w:bCs/>
          <w:sz w:val="22"/>
          <w:szCs w:val="22"/>
        </w:rPr>
        <w:t>, si confrontano i previsti benefici per la collettività della forma di gestione prescelta - con riguardo agli investimenti, alla qualità del servizio, ai costi dei servizi per gli utenti, all’impatto sulla finanza pubblica, nonché agli obiettivi di universalità, socialità, tutela dell’ambiente e accessibilità dei servizi – già indicati nel precedente p.2), con i risultati raggiunti.</w:t>
      </w:r>
    </w:p>
    <w:p w14:paraId="4A43594E" w14:textId="77777777" w:rsidR="00402555" w:rsidRPr="00825B67" w:rsidRDefault="00402555" w:rsidP="00402555">
      <w:pPr>
        <w:spacing w:after="120" w:line="360" w:lineRule="auto"/>
        <w:jc w:val="both"/>
        <w:rPr>
          <w:rFonts w:ascii="Bookman Old Style" w:hAnsi="Bookman Old Style"/>
          <w:bCs/>
          <w:sz w:val="22"/>
          <w:szCs w:val="22"/>
        </w:rPr>
      </w:pPr>
    </w:p>
    <w:p w14:paraId="14C5D955" w14:textId="77777777" w:rsidR="00402555" w:rsidRPr="00825B67" w:rsidRDefault="00402555" w:rsidP="00402555">
      <w:pPr>
        <w:spacing w:after="120"/>
        <w:jc w:val="both"/>
        <w:rPr>
          <w:rFonts w:ascii="Bookman Old Style" w:hAnsi="Bookman Old Style"/>
          <w:smallCaps/>
          <w:sz w:val="22"/>
          <w:szCs w:val="22"/>
          <w:u w:val="single"/>
        </w:rPr>
      </w:pPr>
      <w:r w:rsidRPr="00825B67">
        <w:rPr>
          <w:rFonts w:ascii="Bookman Old Style" w:hAnsi="Bookman Old Style"/>
          <w:smallCaps/>
          <w:sz w:val="22"/>
          <w:szCs w:val="22"/>
          <w:u w:val="single"/>
        </w:rPr>
        <w:t>Esempio</w:t>
      </w:r>
      <w:r>
        <w:rPr>
          <w:rFonts w:ascii="Bookman Old Style" w:hAnsi="Bookman Old Style"/>
          <w:smallCaps/>
          <w:sz w:val="22"/>
          <w:szCs w:val="22"/>
          <w:u w:val="single"/>
        </w:rPr>
        <w:t>:</w:t>
      </w:r>
    </w:p>
    <w:tbl>
      <w:tblPr>
        <w:tblStyle w:val="Grigliatabella"/>
        <w:tblW w:w="11199" w:type="dxa"/>
        <w:tblInd w:w="-714" w:type="dxa"/>
        <w:tblLook w:val="04A0" w:firstRow="1" w:lastRow="0" w:firstColumn="1" w:lastColumn="0" w:noHBand="0" w:noVBand="1"/>
      </w:tblPr>
      <w:tblGrid>
        <w:gridCol w:w="9"/>
        <w:gridCol w:w="1704"/>
        <w:gridCol w:w="1620"/>
        <w:gridCol w:w="1620"/>
        <w:gridCol w:w="1501"/>
        <w:gridCol w:w="1277"/>
        <w:gridCol w:w="1185"/>
        <w:gridCol w:w="2283"/>
      </w:tblGrid>
      <w:tr w:rsidR="00402555" w:rsidRPr="00825B67" w14:paraId="37995B04" w14:textId="77777777" w:rsidTr="008A5F37">
        <w:tc>
          <w:tcPr>
            <w:tcW w:w="1674" w:type="dxa"/>
            <w:gridSpan w:val="2"/>
            <w:tcBorders>
              <w:top w:val="single" w:sz="4" w:space="0" w:color="auto"/>
              <w:left w:val="single" w:sz="4" w:space="0" w:color="auto"/>
              <w:bottom w:val="single" w:sz="4" w:space="0" w:color="auto"/>
              <w:right w:val="single" w:sz="4" w:space="0" w:color="auto"/>
            </w:tcBorders>
            <w:vAlign w:val="center"/>
          </w:tcPr>
          <w:p w14:paraId="052F5D1C" w14:textId="77777777" w:rsidR="00402555" w:rsidRPr="00825B67" w:rsidRDefault="00402555" w:rsidP="008A5F37">
            <w:pPr>
              <w:rPr>
                <w:rFonts w:ascii="Bookman Old Style" w:hAnsi="Bookman Old Style"/>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0513BCBD"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Volumi – quantità di attività</w:t>
            </w:r>
          </w:p>
          <w:p w14:paraId="613C4FA9" w14:textId="77777777" w:rsidR="00402555" w:rsidRPr="00825B67" w:rsidRDefault="00402555" w:rsidP="008A5F37">
            <w:pPr>
              <w:jc w:val="center"/>
              <w:rPr>
                <w:rFonts w:ascii="Bookman Old Style" w:hAnsi="Bookman Old Style"/>
                <w:sz w:val="22"/>
                <w:szCs w:val="22"/>
              </w:rPr>
            </w:pPr>
            <w:r w:rsidRPr="00825B67">
              <w:rPr>
                <w:rFonts w:ascii="Bookman Old Style" w:hAnsi="Bookman Old Style"/>
                <w:sz w:val="22"/>
                <w:szCs w:val="22"/>
              </w:rPr>
              <w:t>(universalità)</w:t>
            </w:r>
          </w:p>
        </w:tc>
        <w:tc>
          <w:tcPr>
            <w:tcW w:w="1581" w:type="dxa"/>
            <w:tcBorders>
              <w:top w:val="single" w:sz="4" w:space="0" w:color="auto"/>
              <w:left w:val="single" w:sz="4" w:space="0" w:color="auto"/>
              <w:bottom w:val="single" w:sz="4" w:space="0" w:color="auto"/>
              <w:right w:val="single" w:sz="4" w:space="0" w:color="auto"/>
            </w:tcBorders>
            <w:vAlign w:val="center"/>
            <w:hideMark/>
          </w:tcPr>
          <w:p w14:paraId="61C8FEA7"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Territorio servito</w:t>
            </w:r>
          </w:p>
          <w:p w14:paraId="76DE3AF6"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sz w:val="22"/>
                <w:szCs w:val="22"/>
              </w:rPr>
              <w:t>(universalità)</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688D798"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Prestazioni specifiche da assicurare</w:t>
            </w:r>
          </w:p>
          <w:p w14:paraId="0AC3AF2C" w14:textId="77777777" w:rsidR="00402555" w:rsidRPr="00825B67" w:rsidRDefault="00402555" w:rsidP="008A5F37">
            <w:pPr>
              <w:jc w:val="center"/>
              <w:rPr>
                <w:rFonts w:ascii="Bookman Old Style" w:hAnsi="Bookman Old Style"/>
                <w:sz w:val="22"/>
                <w:szCs w:val="22"/>
              </w:rPr>
            </w:pPr>
            <w:r w:rsidRPr="00825B67">
              <w:rPr>
                <w:rFonts w:ascii="Bookman Old Style" w:hAnsi="Bookman Old Style"/>
                <w:sz w:val="22"/>
                <w:szCs w:val="22"/>
              </w:rPr>
              <w:t>(socialità)</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023F35E"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Obblighi di servizio pubblico</w:t>
            </w:r>
          </w:p>
          <w:p w14:paraId="4E3C2275"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sz w:val="22"/>
                <w:szCs w:val="22"/>
              </w:rPr>
              <w:t>(tutela ambiente)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402BD04"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Obblighi di servizio pubblico</w:t>
            </w:r>
          </w:p>
          <w:p w14:paraId="281A2C7A" w14:textId="77777777" w:rsidR="00402555" w:rsidRPr="00825B67" w:rsidRDefault="00402555" w:rsidP="008A5F37">
            <w:pPr>
              <w:jc w:val="center"/>
              <w:rPr>
                <w:rFonts w:ascii="Bookman Old Style" w:hAnsi="Bookman Old Style"/>
                <w:sz w:val="22"/>
                <w:szCs w:val="22"/>
              </w:rPr>
            </w:pPr>
            <w:r w:rsidRPr="00825B67">
              <w:rPr>
                <w:rFonts w:ascii="Bookman Old Style" w:hAnsi="Bookman Old Style"/>
                <w:sz w:val="22"/>
                <w:szCs w:val="22"/>
              </w:rPr>
              <w:t>(altro)</w:t>
            </w:r>
          </w:p>
        </w:tc>
        <w:tc>
          <w:tcPr>
            <w:tcW w:w="2493" w:type="dxa"/>
            <w:tcBorders>
              <w:top w:val="single" w:sz="4" w:space="0" w:color="auto"/>
              <w:left w:val="single" w:sz="4" w:space="0" w:color="auto"/>
              <w:bottom w:val="single" w:sz="4" w:space="0" w:color="auto"/>
              <w:right w:val="single" w:sz="4" w:space="0" w:color="auto"/>
            </w:tcBorders>
            <w:vAlign w:val="center"/>
            <w:hideMark/>
          </w:tcPr>
          <w:p w14:paraId="0F291F10"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Piano degli investimenti</w:t>
            </w:r>
          </w:p>
        </w:tc>
      </w:tr>
      <w:tr w:rsidR="00402555" w:rsidRPr="00825B67" w14:paraId="38EAFC7A" w14:textId="77777777" w:rsidTr="008A5F37">
        <w:trPr>
          <w:gridBefore w:val="1"/>
          <w:wBefore w:w="11" w:type="dxa"/>
        </w:trPr>
        <w:tc>
          <w:tcPr>
            <w:tcW w:w="1663" w:type="dxa"/>
            <w:tcBorders>
              <w:top w:val="single" w:sz="4" w:space="0" w:color="auto"/>
              <w:left w:val="single" w:sz="4" w:space="0" w:color="auto"/>
              <w:bottom w:val="single" w:sz="4" w:space="0" w:color="auto"/>
              <w:right w:val="single" w:sz="4" w:space="0" w:color="auto"/>
            </w:tcBorders>
            <w:vAlign w:val="center"/>
            <w:hideMark/>
          </w:tcPr>
          <w:p w14:paraId="114576C2" w14:textId="77777777" w:rsidR="00402555" w:rsidRPr="00825B67" w:rsidRDefault="00402555" w:rsidP="008A5F37">
            <w:pPr>
              <w:rPr>
                <w:rFonts w:ascii="Bookman Old Style" w:hAnsi="Bookman Old Style"/>
                <w:b/>
                <w:bCs/>
                <w:i/>
                <w:iCs/>
                <w:sz w:val="22"/>
                <w:szCs w:val="22"/>
              </w:rPr>
            </w:pPr>
            <w:r w:rsidRPr="00825B67">
              <w:rPr>
                <w:rFonts w:ascii="Bookman Old Style" w:hAnsi="Bookman Old Style"/>
                <w:b/>
                <w:bCs/>
                <w:i/>
                <w:iCs/>
                <w:sz w:val="22"/>
                <w:szCs w:val="22"/>
              </w:rPr>
              <w:t>Contratto di servizio</w:t>
            </w:r>
          </w:p>
        </w:tc>
        <w:tc>
          <w:tcPr>
            <w:tcW w:w="1581" w:type="dxa"/>
            <w:tcBorders>
              <w:top w:val="single" w:sz="4" w:space="0" w:color="auto"/>
              <w:left w:val="single" w:sz="4" w:space="0" w:color="auto"/>
              <w:bottom w:val="single" w:sz="4" w:space="0" w:color="auto"/>
              <w:right w:val="single" w:sz="4" w:space="0" w:color="auto"/>
            </w:tcBorders>
            <w:vAlign w:val="center"/>
          </w:tcPr>
          <w:p w14:paraId="30E99CD6" w14:textId="77777777" w:rsidR="00402555" w:rsidRPr="00825B67" w:rsidRDefault="00402555" w:rsidP="008A5F37">
            <w:pPr>
              <w:jc w:val="both"/>
              <w:rPr>
                <w:rFonts w:ascii="Bookman Old Style" w:hAnsi="Bookman Old Style"/>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0D32859A" w14:textId="77777777" w:rsidR="00402555" w:rsidRPr="00825B67" w:rsidRDefault="00402555" w:rsidP="008A5F37">
            <w:pPr>
              <w:jc w:val="both"/>
              <w:rPr>
                <w:rFonts w:ascii="Bookman Old Style" w:hAnsi="Bookman Old Style"/>
                <w:sz w:val="22"/>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663C1FD6" w14:textId="77777777" w:rsidR="00402555" w:rsidRPr="00825B67" w:rsidRDefault="00402555" w:rsidP="008A5F37">
            <w:pPr>
              <w:jc w:val="both"/>
              <w:rPr>
                <w:rFonts w:ascii="Bookman Old Style" w:hAnsi="Bookman Old Style"/>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2B9E4C1B" w14:textId="77777777" w:rsidR="00402555" w:rsidRPr="00825B67" w:rsidRDefault="00402555" w:rsidP="008A5F37">
            <w:pPr>
              <w:jc w:val="both"/>
              <w:rPr>
                <w:rFonts w:ascii="Bookman Old Style" w:hAnsi="Bookman Old Style"/>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72DA68D8" w14:textId="77777777" w:rsidR="00402555" w:rsidRPr="00825B67" w:rsidRDefault="00402555" w:rsidP="008A5F37">
            <w:pPr>
              <w:jc w:val="both"/>
              <w:rPr>
                <w:rFonts w:ascii="Bookman Old Style" w:hAnsi="Bookman Old Style"/>
                <w:sz w:val="22"/>
                <w:szCs w:val="22"/>
              </w:rPr>
            </w:pPr>
          </w:p>
        </w:tc>
        <w:tc>
          <w:tcPr>
            <w:tcW w:w="2493" w:type="dxa"/>
            <w:tcBorders>
              <w:top w:val="single" w:sz="4" w:space="0" w:color="auto"/>
              <w:left w:val="single" w:sz="4" w:space="0" w:color="auto"/>
              <w:bottom w:val="single" w:sz="4" w:space="0" w:color="auto"/>
              <w:right w:val="single" w:sz="4" w:space="0" w:color="auto"/>
            </w:tcBorders>
            <w:vAlign w:val="center"/>
          </w:tcPr>
          <w:p w14:paraId="3FF519C9" w14:textId="77777777" w:rsidR="00402555" w:rsidRPr="00825B67" w:rsidRDefault="00402555" w:rsidP="008A5F37">
            <w:pPr>
              <w:jc w:val="both"/>
              <w:rPr>
                <w:rFonts w:ascii="Bookman Old Style" w:hAnsi="Bookman Old Style"/>
                <w:sz w:val="22"/>
                <w:szCs w:val="22"/>
              </w:rPr>
            </w:pPr>
          </w:p>
        </w:tc>
      </w:tr>
      <w:tr w:rsidR="00402555" w:rsidRPr="00825B67" w14:paraId="4B68AE78" w14:textId="77777777" w:rsidTr="008A5F37">
        <w:trPr>
          <w:gridBefore w:val="1"/>
          <w:wBefore w:w="11" w:type="dxa"/>
        </w:trPr>
        <w:tc>
          <w:tcPr>
            <w:tcW w:w="1663" w:type="dxa"/>
            <w:tcBorders>
              <w:top w:val="single" w:sz="4" w:space="0" w:color="auto"/>
              <w:left w:val="single" w:sz="4" w:space="0" w:color="auto"/>
              <w:bottom w:val="single" w:sz="4" w:space="0" w:color="auto"/>
              <w:right w:val="single" w:sz="4" w:space="0" w:color="auto"/>
            </w:tcBorders>
            <w:vAlign w:val="center"/>
            <w:hideMark/>
          </w:tcPr>
          <w:p w14:paraId="29E4A099" w14:textId="77777777" w:rsidR="00402555" w:rsidRPr="00825B67" w:rsidRDefault="00402555" w:rsidP="008A5F37">
            <w:pPr>
              <w:rPr>
                <w:rFonts w:ascii="Bookman Old Style" w:hAnsi="Bookman Old Style"/>
                <w:b/>
                <w:bCs/>
                <w:i/>
                <w:iCs/>
                <w:sz w:val="22"/>
                <w:szCs w:val="22"/>
              </w:rPr>
            </w:pPr>
            <w:r w:rsidRPr="00825B67">
              <w:rPr>
                <w:rFonts w:ascii="Bookman Old Style" w:hAnsi="Bookman Old Style"/>
                <w:b/>
                <w:bCs/>
                <w:i/>
                <w:iCs/>
                <w:sz w:val="22"/>
                <w:szCs w:val="22"/>
              </w:rPr>
              <w:t>Risultati raggiunti</w:t>
            </w:r>
          </w:p>
        </w:tc>
        <w:tc>
          <w:tcPr>
            <w:tcW w:w="1581" w:type="dxa"/>
            <w:tcBorders>
              <w:top w:val="single" w:sz="4" w:space="0" w:color="auto"/>
              <w:left w:val="single" w:sz="4" w:space="0" w:color="auto"/>
              <w:bottom w:val="single" w:sz="4" w:space="0" w:color="auto"/>
              <w:right w:val="single" w:sz="4" w:space="0" w:color="auto"/>
            </w:tcBorders>
            <w:vAlign w:val="center"/>
          </w:tcPr>
          <w:p w14:paraId="42F1E3F9" w14:textId="77777777" w:rsidR="00402555" w:rsidRPr="00825B67" w:rsidRDefault="00402555" w:rsidP="008A5F37">
            <w:pPr>
              <w:jc w:val="both"/>
              <w:rPr>
                <w:rFonts w:ascii="Bookman Old Style" w:hAnsi="Bookman Old Style"/>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54C3B1DB" w14:textId="77777777" w:rsidR="00402555" w:rsidRPr="00825B67" w:rsidRDefault="00402555" w:rsidP="008A5F37">
            <w:pPr>
              <w:jc w:val="both"/>
              <w:rPr>
                <w:rFonts w:ascii="Bookman Old Style" w:hAnsi="Bookman Old Style"/>
                <w:sz w:val="22"/>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728AF5B3" w14:textId="77777777" w:rsidR="00402555" w:rsidRPr="00825B67" w:rsidRDefault="00402555" w:rsidP="008A5F37">
            <w:pPr>
              <w:jc w:val="both"/>
              <w:rPr>
                <w:rFonts w:ascii="Bookman Old Style" w:hAnsi="Bookman Old Style"/>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800B762" w14:textId="77777777" w:rsidR="00402555" w:rsidRPr="00825B67" w:rsidRDefault="00402555" w:rsidP="008A5F37">
            <w:pPr>
              <w:jc w:val="both"/>
              <w:rPr>
                <w:rFonts w:ascii="Bookman Old Style" w:hAnsi="Bookman Old Style"/>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2E87FF0C" w14:textId="77777777" w:rsidR="00402555" w:rsidRPr="00825B67" w:rsidRDefault="00402555" w:rsidP="008A5F37">
            <w:pPr>
              <w:jc w:val="both"/>
              <w:rPr>
                <w:rFonts w:ascii="Bookman Old Style" w:hAnsi="Bookman Old Style"/>
                <w:sz w:val="22"/>
                <w:szCs w:val="22"/>
              </w:rPr>
            </w:pPr>
          </w:p>
        </w:tc>
        <w:tc>
          <w:tcPr>
            <w:tcW w:w="2493" w:type="dxa"/>
            <w:tcBorders>
              <w:top w:val="single" w:sz="4" w:space="0" w:color="auto"/>
              <w:left w:val="single" w:sz="4" w:space="0" w:color="auto"/>
              <w:bottom w:val="single" w:sz="4" w:space="0" w:color="auto"/>
              <w:right w:val="single" w:sz="4" w:space="0" w:color="auto"/>
            </w:tcBorders>
            <w:vAlign w:val="center"/>
          </w:tcPr>
          <w:p w14:paraId="32503E09" w14:textId="77777777" w:rsidR="00402555" w:rsidRPr="00825B67" w:rsidRDefault="00402555" w:rsidP="008A5F37">
            <w:pPr>
              <w:jc w:val="both"/>
              <w:rPr>
                <w:rFonts w:ascii="Bookman Old Style" w:hAnsi="Bookman Old Style"/>
                <w:sz w:val="22"/>
                <w:szCs w:val="22"/>
              </w:rPr>
            </w:pPr>
          </w:p>
        </w:tc>
      </w:tr>
      <w:tr w:rsidR="00402555" w:rsidRPr="00825B67" w14:paraId="724B57BD" w14:textId="77777777" w:rsidTr="008A5F37">
        <w:trPr>
          <w:gridBefore w:val="1"/>
          <w:wBefore w:w="11" w:type="dxa"/>
          <w:trHeight w:val="589"/>
        </w:trPr>
        <w:tc>
          <w:tcPr>
            <w:tcW w:w="1663" w:type="dxa"/>
            <w:tcBorders>
              <w:top w:val="single" w:sz="4" w:space="0" w:color="auto"/>
              <w:left w:val="single" w:sz="4" w:space="0" w:color="auto"/>
              <w:bottom w:val="single" w:sz="4" w:space="0" w:color="auto"/>
              <w:right w:val="single" w:sz="4" w:space="0" w:color="auto"/>
            </w:tcBorders>
            <w:vAlign w:val="center"/>
            <w:hideMark/>
          </w:tcPr>
          <w:p w14:paraId="09FA0B36" w14:textId="77777777" w:rsidR="00402555" w:rsidRPr="00825B67" w:rsidRDefault="00402555" w:rsidP="008A5F37">
            <w:pPr>
              <w:rPr>
                <w:rFonts w:ascii="Bookman Old Style" w:hAnsi="Bookman Old Style"/>
                <w:i/>
                <w:iCs/>
                <w:sz w:val="22"/>
                <w:szCs w:val="22"/>
              </w:rPr>
            </w:pPr>
            <w:r w:rsidRPr="00825B67">
              <w:rPr>
                <w:rFonts w:ascii="Bookman Old Style" w:hAnsi="Bookman Old Style"/>
                <w:b/>
                <w:bCs/>
                <w:i/>
                <w:iCs/>
                <w:sz w:val="22"/>
                <w:szCs w:val="22"/>
              </w:rPr>
              <w:t>Scostamento</w:t>
            </w:r>
          </w:p>
        </w:tc>
        <w:tc>
          <w:tcPr>
            <w:tcW w:w="1581" w:type="dxa"/>
            <w:tcBorders>
              <w:top w:val="single" w:sz="4" w:space="0" w:color="auto"/>
              <w:left w:val="single" w:sz="4" w:space="0" w:color="auto"/>
              <w:bottom w:val="single" w:sz="4" w:space="0" w:color="auto"/>
              <w:right w:val="single" w:sz="4" w:space="0" w:color="auto"/>
            </w:tcBorders>
            <w:vAlign w:val="center"/>
          </w:tcPr>
          <w:p w14:paraId="588CD362" w14:textId="77777777" w:rsidR="00402555" w:rsidRPr="00825B67" w:rsidRDefault="00402555" w:rsidP="008A5F37">
            <w:pPr>
              <w:jc w:val="both"/>
              <w:rPr>
                <w:rFonts w:ascii="Bookman Old Style" w:hAnsi="Bookman Old Style"/>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2D963C5B" w14:textId="77777777" w:rsidR="00402555" w:rsidRPr="00825B67" w:rsidRDefault="00402555" w:rsidP="008A5F37">
            <w:pPr>
              <w:jc w:val="both"/>
              <w:rPr>
                <w:rFonts w:ascii="Bookman Old Style" w:hAnsi="Bookman Old Style"/>
                <w:sz w:val="22"/>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77963C28" w14:textId="77777777" w:rsidR="00402555" w:rsidRPr="00825B67" w:rsidRDefault="00402555" w:rsidP="008A5F37">
            <w:pPr>
              <w:jc w:val="both"/>
              <w:rPr>
                <w:rFonts w:ascii="Bookman Old Style" w:hAnsi="Bookman Old Style"/>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598EC736" w14:textId="77777777" w:rsidR="00402555" w:rsidRPr="00825B67" w:rsidRDefault="00402555" w:rsidP="008A5F37">
            <w:pPr>
              <w:jc w:val="both"/>
              <w:rPr>
                <w:rFonts w:ascii="Bookman Old Style" w:hAnsi="Bookman Old Style"/>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557D460C" w14:textId="77777777" w:rsidR="00402555" w:rsidRPr="00825B67" w:rsidRDefault="00402555" w:rsidP="008A5F37">
            <w:pPr>
              <w:jc w:val="both"/>
              <w:rPr>
                <w:rFonts w:ascii="Bookman Old Style" w:hAnsi="Bookman Old Style"/>
                <w:sz w:val="22"/>
                <w:szCs w:val="22"/>
              </w:rPr>
            </w:pPr>
          </w:p>
        </w:tc>
        <w:tc>
          <w:tcPr>
            <w:tcW w:w="2493" w:type="dxa"/>
            <w:tcBorders>
              <w:top w:val="single" w:sz="4" w:space="0" w:color="auto"/>
              <w:left w:val="single" w:sz="4" w:space="0" w:color="auto"/>
              <w:bottom w:val="single" w:sz="4" w:space="0" w:color="auto"/>
              <w:right w:val="single" w:sz="4" w:space="0" w:color="auto"/>
            </w:tcBorders>
            <w:vAlign w:val="center"/>
          </w:tcPr>
          <w:p w14:paraId="41F5159F" w14:textId="77777777" w:rsidR="00402555" w:rsidRPr="00825B67" w:rsidRDefault="00402555" w:rsidP="008A5F37">
            <w:pPr>
              <w:jc w:val="both"/>
              <w:rPr>
                <w:rFonts w:ascii="Bookman Old Style" w:hAnsi="Bookman Old Style"/>
                <w:sz w:val="22"/>
                <w:szCs w:val="22"/>
              </w:rPr>
            </w:pPr>
          </w:p>
        </w:tc>
      </w:tr>
      <w:tr w:rsidR="00402555" w:rsidRPr="00825B67" w14:paraId="611B77B5" w14:textId="77777777" w:rsidTr="008A5F37">
        <w:trPr>
          <w:gridBefore w:val="1"/>
          <w:wBefore w:w="11" w:type="dxa"/>
          <w:trHeight w:val="569"/>
        </w:trPr>
        <w:tc>
          <w:tcPr>
            <w:tcW w:w="1663" w:type="dxa"/>
            <w:tcBorders>
              <w:top w:val="single" w:sz="4" w:space="0" w:color="auto"/>
              <w:left w:val="single" w:sz="4" w:space="0" w:color="auto"/>
              <w:bottom w:val="single" w:sz="4" w:space="0" w:color="auto"/>
              <w:right w:val="single" w:sz="4" w:space="0" w:color="auto"/>
            </w:tcBorders>
            <w:vAlign w:val="center"/>
          </w:tcPr>
          <w:p w14:paraId="4F71EBD7" w14:textId="77777777" w:rsidR="00402555" w:rsidRPr="00825B67" w:rsidRDefault="00402555" w:rsidP="008A5F37">
            <w:pPr>
              <w:rPr>
                <w:rFonts w:ascii="Bookman Old Style" w:hAnsi="Bookman Old Style"/>
                <w:b/>
                <w:bCs/>
                <w:i/>
                <w:iCs/>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60716C72" w14:textId="77777777" w:rsidR="00402555" w:rsidRPr="00825B67" w:rsidRDefault="00402555" w:rsidP="008A5F37">
            <w:pPr>
              <w:jc w:val="both"/>
              <w:rPr>
                <w:rFonts w:ascii="Bookman Old Style" w:hAnsi="Bookman Old Style"/>
                <w:sz w:val="22"/>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7A5A4D58" w14:textId="77777777" w:rsidR="00402555" w:rsidRPr="00825B67" w:rsidRDefault="00402555" w:rsidP="008A5F37">
            <w:pPr>
              <w:jc w:val="both"/>
              <w:rPr>
                <w:rFonts w:ascii="Bookman Old Style" w:hAnsi="Bookman Old Style"/>
                <w:sz w:val="22"/>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75561370" w14:textId="77777777" w:rsidR="00402555" w:rsidRPr="00825B67" w:rsidRDefault="00402555" w:rsidP="008A5F37">
            <w:pPr>
              <w:jc w:val="both"/>
              <w:rPr>
                <w:rFonts w:ascii="Bookman Old Style" w:hAnsi="Bookman Old Style"/>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14:paraId="0234B43D" w14:textId="77777777" w:rsidR="00402555" w:rsidRPr="00825B67" w:rsidRDefault="00402555" w:rsidP="008A5F37">
            <w:pPr>
              <w:jc w:val="both"/>
              <w:rPr>
                <w:rFonts w:ascii="Bookman Old Style" w:hAnsi="Bookman Old Style"/>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14:paraId="3AF34813" w14:textId="77777777" w:rsidR="00402555" w:rsidRPr="00825B67" w:rsidRDefault="00402555" w:rsidP="008A5F37">
            <w:pPr>
              <w:jc w:val="both"/>
              <w:rPr>
                <w:rFonts w:ascii="Bookman Old Style" w:hAnsi="Bookman Old Style"/>
                <w:sz w:val="22"/>
                <w:szCs w:val="22"/>
              </w:rPr>
            </w:pPr>
          </w:p>
        </w:tc>
        <w:tc>
          <w:tcPr>
            <w:tcW w:w="2493" w:type="dxa"/>
            <w:tcBorders>
              <w:top w:val="single" w:sz="4" w:space="0" w:color="auto"/>
              <w:left w:val="single" w:sz="4" w:space="0" w:color="auto"/>
              <w:bottom w:val="single" w:sz="4" w:space="0" w:color="auto"/>
              <w:right w:val="single" w:sz="4" w:space="0" w:color="auto"/>
            </w:tcBorders>
            <w:vAlign w:val="center"/>
          </w:tcPr>
          <w:p w14:paraId="2220D86C" w14:textId="77777777" w:rsidR="00402555" w:rsidRPr="00825B67" w:rsidRDefault="00402555" w:rsidP="008A5F37">
            <w:pPr>
              <w:jc w:val="both"/>
              <w:rPr>
                <w:rFonts w:ascii="Bookman Old Style" w:hAnsi="Bookman Old Style"/>
                <w:sz w:val="22"/>
                <w:szCs w:val="22"/>
              </w:rPr>
            </w:pPr>
          </w:p>
        </w:tc>
      </w:tr>
    </w:tbl>
    <w:p w14:paraId="75CC37BD" w14:textId="77777777" w:rsidR="00402555" w:rsidRPr="00825B67" w:rsidRDefault="00402555" w:rsidP="00402555">
      <w:pPr>
        <w:spacing w:after="120"/>
        <w:jc w:val="both"/>
        <w:rPr>
          <w:rFonts w:ascii="Bookman Old Style" w:eastAsia="Calibri" w:hAnsi="Bookman Old Style"/>
          <w:sz w:val="22"/>
          <w:szCs w:val="22"/>
          <w:lang w:eastAsia="en-US"/>
        </w:rPr>
      </w:pPr>
    </w:p>
    <w:p w14:paraId="36833776" w14:textId="77777777" w:rsidR="00402555" w:rsidRPr="00825B67" w:rsidRDefault="00402555" w:rsidP="00402555">
      <w:pPr>
        <w:spacing w:after="120"/>
        <w:jc w:val="both"/>
        <w:rPr>
          <w:rFonts w:ascii="Bookman Old Style" w:hAnsi="Bookman Old Style"/>
          <w:sz w:val="22"/>
          <w:szCs w:val="22"/>
        </w:rPr>
      </w:pPr>
      <w:r w:rsidRPr="00825B67">
        <w:rPr>
          <w:rFonts w:ascii="Bookman Old Style" w:hAnsi="Bookman Old Style"/>
          <w:sz w:val="22"/>
          <w:szCs w:val="22"/>
        </w:rPr>
        <w:t>Note:</w:t>
      </w:r>
    </w:p>
    <w:tbl>
      <w:tblPr>
        <w:tblStyle w:val="Grigliatabella"/>
        <w:tblW w:w="0" w:type="auto"/>
        <w:tblLook w:val="04A0" w:firstRow="1" w:lastRow="0" w:firstColumn="1" w:lastColumn="0" w:noHBand="0" w:noVBand="1"/>
      </w:tblPr>
      <w:tblGrid>
        <w:gridCol w:w="9628"/>
      </w:tblGrid>
      <w:tr w:rsidR="00402555" w:rsidRPr="00825B67" w14:paraId="300E2B16" w14:textId="77777777" w:rsidTr="008A5F37">
        <w:trPr>
          <w:trHeight w:val="3157"/>
        </w:trPr>
        <w:tc>
          <w:tcPr>
            <w:tcW w:w="9628" w:type="dxa"/>
            <w:tcBorders>
              <w:top w:val="single" w:sz="4" w:space="0" w:color="auto"/>
              <w:left w:val="single" w:sz="4" w:space="0" w:color="auto"/>
              <w:bottom w:val="single" w:sz="4" w:space="0" w:color="auto"/>
              <w:right w:val="single" w:sz="4" w:space="0" w:color="auto"/>
            </w:tcBorders>
          </w:tcPr>
          <w:p w14:paraId="62F36FA0" w14:textId="77777777" w:rsidR="00402555" w:rsidRPr="00825B67" w:rsidRDefault="00402555" w:rsidP="008A5F37">
            <w:pPr>
              <w:spacing w:after="120"/>
              <w:jc w:val="both"/>
              <w:rPr>
                <w:rFonts w:ascii="Bookman Old Style" w:hAnsi="Bookman Old Style"/>
                <w:sz w:val="22"/>
                <w:szCs w:val="22"/>
              </w:rPr>
            </w:pPr>
          </w:p>
        </w:tc>
      </w:tr>
    </w:tbl>
    <w:p w14:paraId="2A97BC4B" w14:textId="77777777" w:rsidR="00402555" w:rsidRPr="00825B67" w:rsidRDefault="00402555" w:rsidP="00402555">
      <w:pPr>
        <w:spacing w:after="120"/>
        <w:jc w:val="both"/>
        <w:rPr>
          <w:rFonts w:ascii="Bookman Old Style" w:eastAsia="Calibri" w:hAnsi="Bookman Old Style"/>
          <w:sz w:val="22"/>
          <w:szCs w:val="22"/>
          <w:lang w:eastAsia="en-US"/>
        </w:rPr>
      </w:pPr>
    </w:p>
    <w:p w14:paraId="1A1F3FCC" w14:textId="77777777" w:rsidR="00402555" w:rsidRPr="00825B67" w:rsidRDefault="00402555" w:rsidP="00402555">
      <w:pPr>
        <w:rPr>
          <w:rFonts w:ascii="Bookman Old Style" w:hAnsi="Bookman Old Style"/>
          <w:sz w:val="22"/>
          <w:szCs w:val="22"/>
        </w:rPr>
      </w:pPr>
      <w:r w:rsidRPr="00825B67">
        <w:rPr>
          <w:rFonts w:ascii="Bookman Old Style" w:hAnsi="Bookman Old Style"/>
          <w:sz w:val="22"/>
          <w:szCs w:val="22"/>
        </w:rPr>
        <w:br w:type="page"/>
      </w:r>
    </w:p>
    <w:p w14:paraId="3BDF3194" w14:textId="77777777" w:rsidR="00402555" w:rsidRPr="00825B67" w:rsidRDefault="00402555" w:rsidP="00402555">
      <w:pPr>
        <w:spacing w:after="120"/>
        <w:jc w:val="both"/>
        <w:rPr>
          <w:rFonts w:ascii="Bookman Old Style" w:hAnsi="Bookman Old Style"/>
          <w:sz w:val="22"/>
          <w:szCs w:val="22"/>
        </w:rPr>
      </w:pPr>
    </w:p>
    <w:p w14:paraId="7C7DC4A4" w14:textId="77777777" w:rsidR="00402555" w:rsidRPr="00825B67" w:rsidRDefault="00402555" w:rsidP="00402555">
      <w:pPr>
        <w:spacing w:after="120"/>
        <w:jc w:val="both"/>
        <w:rPr>
          <w:rFonts w:ascii="Bookman Old Style" w:hAnsi="Bookman Old Style"/>
          <w:i/>
          <w:iCs/>
          <w:sz w:val="22"/>
          <w:szCs w:val="22"/>
          <w:u w:val="single"/>
        </w:rPr>
      </w:pPr>
      <w:r w:rsidRPr="00825B67">
        <w:rPr>
          <w:rFonts w:ascii="Bookman Old Style" w:hAnsi="Bookman Old Style"/>
          <w:i/>
          <w:iCs/>
          <w:sz w:val="22"/>
          <w:szCs w:val="22"/>
          <w:u w:val="single"/>
        </w:rPr>
        <w:t>Eventuale</w:t>
      </w:r>
    </w:p>
    <w:p w14:paraId="7FEDCB86" w14:textId="77777777" w:rsidR="00402555" w:rsidRPr="00825B67" w:rsidRDefault="00402555" w:rsidP="00402555">
      <w:pPr>
        <w:spacing w:after="120" w:line="360" w:lineRule="auto"/>
        <w:jc w:val="center"/>
        <w:rPr>
          <w:rFonts w:ascii="Bookman Old Style" w:hAnsi="Bookman Old Style"/>
          <w:b/>
          <w:bCs/>
          <w:sz w:val="22"/>
          <w:szCs w:val="22"/>
        </w:rPr>
      </w:pPr>
      <w:r w:rsidRPr="00825B67">
        <w:rPr>
          <w:rFonts w:ascii="Bookman Old Style" w:hAnsi="Bookman Old Style"/>
          <w:b/>
          <w:bCs/>
          <w:sz w:val="22"/>
          <w:szCs w:val="22"/>
        </w:rPr>
        <w:t xml:space="preserve">6. VINCOLI </w:t>
      </w:r>
    </w:p>
    <w:p w14:paraId="60A5CEEF"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Indicare l’eventuale sussistenza:</w:t>
      </w:r>
    </w:p>
    <w:p w14:paraId="54009F62"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di disposizioni legislative determinanti obblighi gestionali;</w:t>
      </w:r>
    </w:p>
    <w:p w14:paraId="36EF5668"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di vincoli tecnici e/o tecnologici;</w:t>
      </w:r>
    </w:p>
    <w:p w14:paraId="16D2AB86" w14:textId="77777777" w:rsidR="00402555" w:rsidRPr="00825B67" w:rsidRDefault="00402555" w:rsidP="00402555">
      <w:pPr>
        <w:spacing w:after="120" w:line="360" w:lineRule="auto"/>
        <w:jc w:val="both"/>
        <w:rPr>
          <w:rFonts w:ascii="Bookman Old Style" w:hAnsi="Bookman Old Style"/>
          <w:sz w:val="22"/>
          <w:szCs w:val="22"/>
        </w:rPr>
      </w:pPr>
      <w:r w:rsidRPr="000A1F5F">
        <w:rPr>
          <w:rFonts w:ascii="Bookman Old Style" w:hAnsi="Bookman Old Style"/>
          <w:sz w:val="22"/>
          <w:szCs w:val="22"/>
        </w:rPr>
        <w:t>incidenti sull’economicità e/o sostenibilità finanziaria della gestione del servizio e sulla qualità dello</w:t>
      </w:r>
      <w:r w:rsidRPr="00825B67">
        <w:rPr>
          <w:rFonts w:ascii="Bookman Old Style" w:hAnsi="Bookman Old Style"/>
          <w:sz w:val="22"/>
          <w:szCs w:val="22"/>
        </w:rPr>
        <w:t xml:space="preserve"> stesso ovvero sul rispetto degli obblighi contrattuali.</w:t>
      </w:r>
    </w:p>
    <w:p w14:paraId="2B0B020E" w14:textId="77777777" w:rsidR="00402555" w:rsidRPr="00825B67" w:rsidRDefault="00402555" w:rsidP="00402555">
      <w:pPr>
        <w:spacing w:after="120"/>
        <w:jc w:val="both"/>
        <w:rPr>
          <w:rFonts w:ascii="Bookman Old Style" w:hAnsi="Bookman Old Style"/>
          <w:sz w:val="22"/>
          <w:szCs w:val="22"/>
        </w:rPr>
      </w:pPr>
    </w:p>
    <w:tbl>
      <w:tblPr>
        <w:tblStyle w:val="Grigliatabella"/>
        <w:tblW w:w="0" w:type="auto"/>
        <w:tblLook w:val="04A0" w:firstRow="1" w:lastRow="0" w:firstColumn="1" w:lastColumn="0" w:noHBand="0" w:noVBand="1"/>
      </w:tblPr>
      <w:tblGrid>
        <w:gridCol w:w="1604"/>
        <w:gridCol w:w="1629"/>
        <w:gridCol w:w="1633"/>
        <w:gridCol w:w="1605"/>
        <w:gridCol w:w="1605"/>
        <w:gridCol w:w="1605"/>
      </w:tblGrid>
      <w:tr w:rsidR="00402555" w:rsidRPr="00825B67" w14:paraId="7E25FB14" w14:textId="77777777" w:rsidTr="008A5F37">
        <w:tc>
          <w:tcPr>
            <w:tcW w:w="1604" w:type="dxa"/>
            <w:tcBorders>
              <w:top w:val="single" w:sz="4" w:space="0" w:color="auto"/>
              <w:left w:val="single" w:sz="4" w:space="0" w:color="auto"/>
              <w:bottom w:val="single" w:sz="4" w:space="0" w:color="auto"/>
              <w:right w:val="single" w:sz="4" w:space="0" w:color="auto"/>
            </w:tcBorders>
          </w:tcPr>
          <w:p w14:paraId="605AACC6" w14:textId="77777777" w:rsidR="00402555" w:rsidRPr="00825B67" w:rsidRDefault="00402555" w:rsidP="008A5F37">
            <w:pPr>
              <w:jc w:val="both"/>
              <w:rPr>
                <w:rFonts w:ascii="Bookman Old Style" w:hAnsi="Bookman Old Style"/>
                <w:sz w:val="22"/>
                <w:szCs w:val="22"/>
              </w:rPr>
            </w:pPr>
          </w:p>
        </w:tc>
        <w:tc>
          <w:tcPr>
            <w:tcW w:w="1604" w:type="dxa"/>
            <w:tcBorders>
              <w:top w:val="single" w:sz="4" w:space="0" w:color="auto"/>
              <w:left w:val="single" w:sz="4" w:space="0" w:color="auto"/>
              <w:bottom w:val="single" w:sz="4" w:space="0" w:color="auto"/>
              <w:right w:val="single" w:sz="4" w:space="0" w:color="auto"/>
            </w:tcBorders>
            <w:hideMark/>
          </w:tcPr>
          <w:p w14:paraId="11A31208"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Effetti sulla economicità del servizio</w:t>
            </w:r>
          </w:p>
        </w:tc>
        <w:tc>
          <w:tcPr>
            <w:tcW w:w="1605" w:type="dxa"/>
            <w:tcBorders>
              <w:top w:val="single" w:sz="4" w:space="0" w:color="auto"/>
              <w:left w:val="single" w:sz="4" w:space="0" w:color="auto"/>
              <w:bottom w:val="single" w:sz="4" w:space="0" w:color="auto"/>
              <w:right w:val="single" w:sz="4" w:space="0" w:color="auto"/>
            </w:tcBorders>
            <w:hideMark/>
          </w:tcPr>
          <w:p w14:paraId="37F7782D"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Effetti sulla sostenibilità finanziaria</w:t>
            </w:r>
          </w:p>
        </w:tc>
        <w:tc>
          <w:tcPr>
            <w:tcW w:w="1605" w:type="dxa"/>
            <w:tcBorders>
              <w:top w:val="single" w:sz="4" w:space="0" w:color="auto"/>
              <w:left w:val="single" w:sz="4" w:space="0" w:color="auto"/>
              <w:bottom w:val="single" w:sz="4" w:space="0" w:color="auto"/>
              <w:right w:val="single" w:sz="4" w:space="0" w:color="auto"/>
            </w:tcBorders>
            <w:hideMark/>
          </w:tcPr>
          <w:p w14:paraId="2BCA23D3"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Effetti sulle modalità di erogazione</w:t>
            </w:r>
          </w:p>
        </w:tc>
        <w:tc>
          <w:tcPr>
            <w:tcW w:w="1605" w:type="dxa"/>
            <w:tcBorders>
              <w:top w:val="single" w:sz="4" w:space="0" w:color="auto"/>
              <w:left w:val="single" w:sz="4" w:space="0" w:color="auto"/>
              <w:bottom w:val="single" w:sz="4" w:space="0" w:color="auto"/>
              <w:right w:val="single" w:sz="4" w:space="0" w:color="auto"/>
            </w:tcBorders>
            <w:hideMark/>
          </w:tcPr>
          <w:p w14:paraId="04CD2874"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Impatto sull’utenza</w:t>
            </w:r>
          </w:p>
        </w:tc>
        <w:tc>
          <w:tcPr>
            <w:tcW w:w="1605" w:type="dxa"/>
            <w:tcBorders>
              <w:top w:val="single" w:sz="4" w:space="0" w:color="auto"/>
              <w:left w:val="single" w:sz="4" w:space="0" w:color="auto"/>
              <w:bottom w:val="single" w:sz="4" w:space="0" w:color="auto"/>
              <w:right w:val="single" w:sz="4" w:space="0" w:color="auto"/>
            </w:tcBorders>
            <w:hideMark/>
          </w:tcPr>
          <w:p w14:paraId="4D95929A" w14:textId="77777777" w:rsidR="00402555" w:rsidRPr="00825B67" w:rsidRDefault="00402555" w:rsidP="008A5F37">
            <w:pPr>
              <w:jc w:val="center"/>
              <w:rPr>
                <w:rFonts w:ascii="Bookman Old Style" w:hAnsi="Bookman Old Style"/>
                <w:b/>
                <w:bCs/>
                <w:sz w:val="22"/>
                <w:szCs w:val="22"/>
              </w:rPr>
            </w:pPr>
            <w:r w:rsidRPr="00825B67">
              <w:rPr>
                <w:rFonts w:ascii="Bookman Old Style" w:hAnsi="Bookman Old Style"/>
                <w:b/>
                <w:bCs/>
                <w:sz w:val="22"/>
                <w:szCs w:val="22"/>
              </w:rPr>
              <w:t>Altro</w:t>
            </w:r>
          </w:p>
        </w:tc>
      </w:tr>
      <w:tr w:rsidR="00402555" w:rsidRPr="00825B67" w14:paraId="7782C665" w14:textId="77777777" w:rsidTr="008A5F37">
        <w:tc>
          <w:tcPr>
            <w:tcW w:w="1604" w:type="dxa"/>
            <w:tcBorders>
              <w:top w:val="single" w:sz="4" w:space="0" w:color="auto"/>
              <w:left w:val="single" w:sz="4" w:space="0" w:color="auto"/>
              <w:bottom w:val="single" w:sz="4" w:space="0" w:color="auto"/>
              <w:right w:val="single" w:sz="4" w:space="0" w:color="auto"/>
            </w:tcBorders>
            <w:hideMark/>
          </w:tcPr>
          <w:p w14:paraId="121E2601" w14:textId="77777777" w:rsidR="00402555" w:rsidRPr="00825B67" w:rsidRDefault="00402555" w:rsidP="008A5F37">
            <w:pPr>
              <w:rPr>
                <w:rFonts w:ascii="Bookman Old Style" w:hAnsi="Bookman Old Style"/>
                <w:i/>
                <w:iCs/>
                <w:sz w:val="22"/>
                <w:szCs w:val="22"/>
              </w:rPr>
            </w:pPr>
            <w:r w:rsidRPr="00825B67">
              <w:rPr>
                <w:rFonts w:ascii="Bookman Old Style" w:hAnsi="Bookman Old Style"/>
                <w:b/>
                <w:bCs/>
                <w:i/>
                <w:iCs/>
                <w:sz w:val="22"/>
                <w:szCs w:val="22"/>
              </w:rPr>
              <w:t>Vincolo - descrizione</w:t>
            </w:r>
          </w:p>
        </w:tc>
        <w:tc>
          <w:tcPr>
            <w:tcW w:w="1604" w:type="dxa"/>
            <w:tcBorders>
              <w:top w:val="single" w:sz="4" w:space="0" w:color="auto"/>
              <w:left w:val="single" w:sz="4" w:space="0" w:color="auto"/>
              <w:bottom w:val="single" w:sz="4" w:space="0" w:color="auto"/>
              <w:right w:val="single" w:sz="4" w:space="0" w:color="auto"/>
            </w:tcBorders>
          </w:tcPr>
          <w:p w14:paraId="29A4B208"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2E4EA331"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19D750D1"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7444165F"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731B4068" w14:textId="77777777" w:rsidR="00402555" w:rsidRPr="00825B67" w:rsidRDefault="00402555" w:rsidP="008A5F37">
            <w:pPr>
              <w:jc w:val="both"/>
              <w:rPr>
                <w:rFonts w:ascii="Bookman Old Style" w:hAnsi="Bookman Old Style"/>
                <w:sz w:val="22"/>
                <w:szCs w:val="22"/>
              </w:rPr>
            </w:pPr>
          </w:p>
        </w:tc>
      </w:tr>
      <w:tr w:rsidR="00402555" w:rsidRPr="00825B67" w14:paraId="2F13D981" w14:textId="77777777" w:rsidTr="008A5F37">
        <w:trPr>
          <w:trHeight w:val="635"/>
        </w:trPr>
        <w:tc>
          <w:tcPr>
            <w:tcW w:w="1604" w:type="dxa"/>
            <w:tcBorders>
              <w:top w:val="single" w:sz="4" w:space="0" w:color="auto"/>
              <w:left w:val="single" w:sz="4" w:space="0" w:color="auto"/>
              <w:bottom w:val="single" w:sz="4" w:space="0" w:color="auto"/>
              <w:right w:val="single" w:sz="4" w:space="0" w:color="auto"/>
            </w:tcBorders>
          </w:tcPr>
          <w:p w14:paraId="6F021131" w14:textId="77777777" w:rsidR="00402555" w:rsidRPr="00825B67" w:rsidRDefault="00402555" w:rsidP="008A5F37">
            <w:pPr>
              <w:jc w:val="both"/>
              <w:rPr>
                <w:rFonts w:ascii="Bookman Old Style" w:hAnsi="Bookman Old Style"/>
                <w:sz w:val="22"/>
                <w:szCs w:val="22"/>
              </w:rPr>
            </w:pPr>
          </w:p>
        </w:tc>
        <w:tc>
          <w:tcPr>
            <w:tcW w:w="1604" w:type="dxa"/>
            <w:tcBorders>
              <w:top w:val="single" w:sz="4" w:space="0" w:color="auto"/>
              <w:left w:val="single" w:sz="4" w:space="0" w:color="auto"/>
              <w:bottom w:val="single" w:sz="4" w:space="0" w:color="auto"/>
              <w:right w:val="single" w:sz="4" w:space="0" w:color="auto"/>
            </w:tcBorders>
          </w:tcPr>
          <w:p w14:paraId="3D5A726C"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51E4692F"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42A402A5"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2906543A" w14:textId="77777777" w:rsidR="00402555" w:rsidRPr="00825B67" w:rsidRDefault="00402555" w:rsidP="008A5F37">
            <w:pPr>
              <w:jc w:val="both"/>
              <w:rPr>
                <w:rFonts w:ascii="Bookman Old Style" w:hAnsi="Bookman Old Style"/>
                <w:sz w:val="22"/>
                <w:szCs w:val="22"/>
              </w:rPr>
            </w:pPr>
          </w:p>
        </w:tc>
        <w:tc>
          <w:tcPr>
            <w:tcW w:w="1605" w:type="dxa"/>
            <w:tcBorders>
              <w:top w:val="single" w:sz="4" w:space="0" w:color="auto"/>
              <w:left w:val="single" w:sz="4" w:space="0" w:color="auto"/>
              <w:bottom w:val="single" w:sz="4" w:space="0" w:color="auto"/>
              <w:right w:val="single" w:sz="4" w:space="0" w:color="auto"/>
            </w:tcBorders>
          </w:tcPr>
          <w:p w14:paraId="72D9F834" w14:textId="77777777" w:rsidR="00402555" w:rsidRPr="00825B67" w:rsidRDefault="00402555" w:rsidP="008A5F37">
            <w:pPr>
              <w:jc w:val="both"/>
              <w:rPr>
                <w:rFonts w:ascii="Bookman Old Style" w:hAnsi="Bookman Old Style"/>
                <w:sz w:val="22"/>
                <w:szCs w:val="22"/>
              </w:rPr>
            </w:pPr>
          </w:p>
        </w:tc>
      </w:tr>
    </w:tbl>
    <w:p w14:paraId="278BF205" w14:textId="77777777" w:rsidR="00402555" w:rsidRPr="00825B67" w:rsidRDefault="00402555" w:rsidP="00402555">
      <w:pPr>
        <w:spacing w:after="120"/>
        <w:jc w:val="both"/>
        <w:rPr>
          <w:rFonts w:ascii="Bookman Old Style" w:eastAsia="Calibri" w:hAnsi="Bookman Old Style"/>
          <w:sz w:val="22"/>
          <w:szCs w:val="22"/>
          <w:lang w:eastAsia="en-US"/>
        </w:rPr>
      </w:pPr>
    </w:p>
    <w:p w14:paraId="3ED08095" w14:textId="77777777" w:rsidR="00402555" w:rsidRPr="00825B67" w:rsidRDefault="00402555" w:rsidP="00402555">
      <w:pPr>
        <w:spacing w:after="120"/>
        <w:jc w:val="both"/>
        <w:rPr>
          <w:rFonts w:ascii="Bookman Old Style" w:hAnsi="Bookman Old Style"/>
          <w:sz w:val="22"/>
          <w:szCs w:val="22"/>
        </w:rPr>
      </w:pPr>
      <w:r w:rsidRPr="00825B67">
        <w:rPr>
          <w:rFonts w:ascii="Bookman Old Style" w:hAnsi="Bookman Old Style"/>
          <w:sz w:val="22"/>
          <w:szCs w:val="22"/>
        </w:rPr>
        <w:t>Note:</w:t>
      </w:r>
    </w:p>
    <w:p w14:paraId="5FE1BB01" w14:textId="77777777" w:rsidR="00402555" w:rsidRPr="00825B67" w:rsidRDefault="00402555" w:rsidP="00402555">
      <w:pPr>
        <w:spacing w:after="120"/>
        <w:jc w:val="both"/>
        <w:rPr>
          <w:rFonts w:ascii="Bookman Old Style" w:hAnsi="Bookman Old Style"/>
          <w:sz w:val="22"/>
          <w:szCs w:val="22"/>
        </w:rPr>
      </w:pPr>
    </w:p>
    <w:tbl>
      <w:tblPr>
        <w:tblStyle w:val="Grigliatabella"/>
        <w:tblW w:w="0" w:type="auto"/>
        <w:tblLook w:val="04A0" w:firstRow="1" w:lastRow="0" w:firstColumn="1" w:lastColumn="0" w:noHBand="0" w:noVBand="1"/>
      </w:tblPr>
      <w:tblGrid>
        <w:gridCol w:w="9628"/>
      </w:tblGrid>
      <w:tr w:rsidR="00402555" w:rsidRPr="00825B67" w14:paraId="535A3591" w14:textId="77777777" w:rsidTr="008A5F37">
        <w:trPr>
          <w:trHeight w:val="3327"/>
        </w:trPr>
        <w:tc>
          <w:tcPr>
            <w:tcW w:w="9628" w:type="dxa"/>
            <w:tcBorders>
              <w:top w:val="single" w:sz="4" w:space="0" w:color="auto"/>
              <w:left w:val="single" w:sz="4" w:space="0" w:color="auto"/>
              <w:bottom w:val="single" w:sz="4" w:space="0" w:color="auto"/>
              <w:right w:val="single" w:sz="4" w:space="0" w:color="auto"/>
            </w:tcBorders>
          </w:tcPr>
          <w:p w14:paraId="71CFFE43" w14:textId="77777777" w:rsidR="00402555" w:rsidRPr="00825B67" w:rsidRDefault="00402555" w:rsidP="008A5F37">
            <w:pPr>
              <w:spacing w:after="120"/>
              <w:jc w:val="both"/>
              <w:rPr>
                <w:rFonts w:ascii="Bookman Old Style" w:hAnsi="Bookman Old Style"/>
                <w:sz w:val="22"/>
                <w:szCs w:val="22"/>
              </w:rPr>
            </w:pPr>
          </w:p>
        </w:tc>
      </w:tr>
    </w:tbl>
    <w:p w14:paraId="46C5E4CD" w14:textId="77777777" w:rsidR="00402555" w:rsidRPr="00825B67" w:rsidRDefault="00402555" w:rsidP="00402555">
      <w:pPr>
        <w:spacing w:after="120"/>
        <w:jc w:val="both"/>
        <w:rPr>
          <w:rFonts w:ascii="Bookman Old Style" w:eastAsia="Calibri" w:hAnsi="Bookman Old Style"/>
          <w:sz w:val="22"/>
          <w:szCs w:val="22"/>
          <w:lang w:eastAsia="en-US"/>
        </w:rPr>
      </w:pPr>
    </w:p>
    <w:p w14:paraId="30E7603E" w14:textId="77777777" w:rsidR="00402555" w:rsidRPr="00825B67" w:rsidRDefault="00402555" w:rsidP="00402555">
      <w:pPr>
        <w:rPr>
          <w:rFonts w:ascii="Bookman Old Style" w:hAnsi="Bookman Old Style"/>
          <w:sz w:val="22"/>
          <w:szCs w:val="22"/>
        </w:rPr>
      </w:pPr>
      <w:r w:rsidRPr="00825B67">
        <w:rPr>
          <w:rFonts w:ascii="Bookman Old Style" w:hAnsi="Bookman Old Style"/>
          <w:sz w:val="22"/>
          <w:szCs w:val="22"/>
        </w:rPr>
        <w:br w:type="page"/>
      </w:r>
    </w:p>
    <w:p w14:paraId="37640736" w14:textId="77777777" w:rsidR="00402555" w:rsidRPr="00825B67" w:rsidRDefault="00402555" w:rsidP="00402555">
      <w:pPr>
        <w:spacing w:after="120"/>
        <w:jc w:val="both"/>
        <w:rPr>
          <w:rFonts w:ascii="Bookman Old Style" w:hAnsi="Bookman Old Style"/>
          <w:sz w:val="22"/>
          <w:szCs w:val="22"/>
        </w:rPr>
      </w:pPr>
    </w:p>
    <w:p w14:paraId="1375708C" w14:textId="77777777" w:rsidR="00402555" w:rsidRPr="00825B67" w:rsidRDefault="00402555" w:rsidP="00402555">
      <w:pPr>
        <w:spacing w:after="120" w:line="360" w:lineRule="auto"/>
        <w:jc w:val="center"/>
        <w:rPr>
          <w:rFonts w:ascii="Bookman Old Style" w:hAnsi="Bookman Old Style"/>
          <w:b/>
          <w:bCs/>
          <w:sz w:val="22"/>
          <w:szCs w:val="22"/>
        </w:rPr>
      </w:pPr>
      <w:r w:rsidRPr="00825B67">
        <w:rPr>
          <w:rFonts w:ascii="Bookman Old Style" w:hAnsi="Bookman Old Style"/>
          <w:b/>
          <w:bCs/>
          <w:sz w:val="22"/>
          <w:szCs w:val="22"/>
        </w:rPr>
        <w:t>7. CONSIDERAZIONI FINALI</w:t>
      </w:r>
    </w:p>
    <w:p w14:paraId="1B6B5ABE"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Esprimere considerazioni finali in merito:</w:t>
      </w:r>
    </w:p>
    <w:p w14:paraId="0084E120"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xml:space="preserve">- alle risultanze della </w:t>
      </w:r>
      <w:r w:rsidRPr="00825B67">
        <w:rPr>
          <w:rFonts w:ascii="Bookman Old Style" w:hAnsi="Bookman Old Style"/>
          <w:bCs/>
          <w:sz w:val="22"/>
          <w:szCs w:val="22"/>
        </w:rPr>
        <w:t>verifica effettuata sulla situazione gestionale del servizio pubblico locale;</w:t>
      </w:r>
    </w:p>
    <w:p w14:paraId="04BD41A6"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alla compatibilità della gestione del servizio ai principi di efficienza, efficacia ed economicità dell’azione amministrativa;</w:t>
      </w:r>
    </w:p>
    <w:p w14:paraId="6B8C398C"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alle conseguenze della gestione del servizio sugli equilibri di bilancio dell’ente locale;</w:t>
      </w:r>
    </w:p>
    <w:p w14:paraId="7D8896B1" w14:textId="77777777" w:rsidR="00402555" w:rsidRPr="00825B67" w:rsidRDefault="00402555" w:rsidP="00402555">
      <w:pPr>
        <w:spacing w:after="120" w:line="360" w:lineRule="auto"/>
        <w:jc w:val="both"/>
        <w:rPr>
          <w:rFonts w:ascii="Bookman Old Style" w:hAnsi="Bookman Old Style"/>
          <w:sz w:val="22"/>
          <w:szCs w:val="22"/>
        </w:rPr>
      </w:pPr>
      <w:r w:rsidRPr="00825B67">
        <w:rPr>
          <w:rFonts w:ascii="Bookman Old Style" w:hAnsi="Bookman Old Style"/>
          <w:sz w:val="22"/>
          <w:szCs w:val="22"/>
        </w:rPr>
        <w:t>- alla gestione del servizio in relazione a possibili modifiche, alternative ed innovazioni nelle sue modalità di erogazione e/o di gestione, anche in prospettiva futura.</w:t>
      </w:r>
    </w:p>
    <w:p w14:paraId="7C09F55D" w14:textId="77777777" w:rsidR="00402555" w:rsidRPr="00825B67" w:rsidRDefault="00402555" w:rsidP="00402555">
      <w:pPr>
        <w:spacing w:after="120"/>
        <w:jc w:val="both"/>
        <w:rPr>
          <w:rFonts w:ascii="Bookman Old Style" w:hAnsi="Bookman Old Style"/>
          <w:sz w:val="22"/>
          <w:szCs w:val="22"/>
        </w:rPr>
      </w:pPr>
    </w:p>
    <w:tbl>
      <w:tblPr>
        <w:tblStyle w:val="Grigliatabella"/>
        <w:tblW w:w="0" w:type="auto"/>
        <w:tblLook w:val="04A0" w:firstRow="1" w:lastRow="0" w:firstColumn="1" w:lastColumn="0" w:noHBand="0" w:noVBand="1"/>
      </w:tblPr>
      <w:tblGrid>
        <w:gridCol w:w="9628"/>
      </w:tblGrid>
      <w:tr w:rsidR="00402555" w:rsidRPr="00825B67" w14:paraId="7CB7A530" w14:textId="77777777" w:rsidTr="008A5F37">
        <w:trPr>
          <w:trHeight w:val="5491"/>
        </w:trPr>
        <w:tc>
          <w:tcPr>
            <w:tcW w:w="9628" w:type="dxa"/>
            <w:tcBorders>
              <w:top w:val="single" w:sz="4" w:space="0" w:color="auto"/>
              <w:left w:val="single" w:sz="4" w:space="0" w:color="auto"/>
              <w:bottom w:val="single" w:sz="4" w:space="0" w:color="auto"/>
              <w:right w:val="single" w:sz="4" w:space="0" w:color="auto"/>
            </w:tcBorders>
          </w:tcPr>
          <w:p w14:paraId="2516F4BC" w14:textId="77777777" w:rsidR="00402555" w:rsidRPr="00825B67" w:rsidRDefault="00402555" w:rsidP="008A5F37">
            <w:pPr>
              <w:spacing w:after="120"/>
              <w:jc w:val="both"/>
              <w:rPr>
                <w:rFonts w:ascii="Bookman Old Style" w:hAnsi="Bookman Old Style"/>
                <w:sz w:val="22"/>
                <w:szCs w:val="22"/>
              </w:rPr>
            </w:pPr>
          </w:p>
        </w:tc>
      </w:tr>
    </w:tbl>
    <w:p w14:paraId="2C491AEC" w14:textId="77777777" w:rsidR="00402555" w:rsidRPr="00825B67" w:rsidRDefault="00402555" w:rsidP="00402555">
      <w:pPr>
        <w:spacing w:after="120"/>
        <w:jc w:val="both"/>
        <w:rPr>
          <w:rFonts w:ascii="Bookman Old Style" w:eastAsia="Calibri" w:hAnsi="Bookman Old Style"/>
          <w:sz w:val="22"/>
          <w:szCs w:val="22"/>
          <w:lang w:eastAsia="en-US"/>
        </w:rPr>
      </w:pPr>
    </w:p>
    <w:p w14:paraId="0B9AAC93" w14:textId="77777777" w:rsidR="00402555" w:rsidRPr="00825B67" w:rsidRDefault="00402555" w:rsidP="00402555">
      <w:pPr>
        <w:spacing w:after="120"/>
        <w:jc w:val="both"/>
        <w:rPr>
          <w:rFonts w:ascii="Bookman Old Style" w:hAnsi="Bookman Old Style"/>
          <w:sz w:val="22"/>
          <w:szCs w:val="22"/>
        </w:rPr>
      </w:pPr>
    </w:p>
    <w:p w14:paraId="47DB38E7" w14:textId="77777777" w:rsidR="00402555" w:rsidRPr="00825B67" w:rsidRDefault="00402555" w:rsidP="00402555">
      <w:pPr>
        <w:spacing w:after="120"/>
        <w:jc w:val="both"/>
        <w:rPr>
          <w:rFonts w:ascii="Bookman Old Style" w:hAnsi="Bookman Old Style"/>
          <w:sz w:val="22"/>
          <w:szCs w:val="22"/>
        </w:rPr>
      </w:pPr>
    </w:p>
    <w:p w14:paraId="3E75F0DE" w14:textId="77777777" w:rsidR="009B1AE8" w:rsidRDefault="009B1AE8"/>
    <w:sectPr w:rsidR="009B1AE8" w:rsidSect="00551018">
      <w:pgSz w:w="12240" w:h="15840"/>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2D1C" w14:textId="77777777" w:rsidR="00402555" w:rsidRDefault="00402555" w:rsidP="00402555">
      <w:r>
        <w:separator/>
      </w:r>
    </w:p>
  </w:endnote>
  <w:endnote w:type="continuationSeparator" w:id="0">
    <w:p w14:paraId="21BFA70B" w14:textId="77777777" w:rsidR="00402555" w:rsidRDefault="00402555" w:rsidP="0040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FADD" w14:textId="77777777" w:rsidR="00402555" w:rsidRDefault="00402555" w:rsidP="00402555">
      <w:r>
        <w:separator/>
      </w:r>
    </w:p>
  </w:footnote>
  <w:footnote w:type="continuationSeparator" w:id="0">
    <w:p w14:paraId="26FDCB63" w14:textId="77777777" w:rsidR="00402555" w:rsidRDefault="00402555" w:rsidP="00402555">
      <w:r>
        <w:continuationSeparator/>
      </w:r>
    </w:p>
  </w:footnote>
  <w:footnote w:id="1">
    <w:p w14:paraId="4022C3EB" w14:textId="77777777" w:rsidR="00402555" w:rsidRDefault="00402555" w:rsidP="00402555">
      <w:pPr>
        <w:pStyle w:val="Testonotaapidipagina"/>
        <w:jc w:val="both"/>
      </w:pPr>
      <w:r w:rsidRPr="00825B67">
        <w:rPr>
          <w:rStyle w:val="Rimandonotaapidipagina"/>
          <w:rFonts w:ascii="Bookman Old Style" w:hAnsi="Bookman Old Style"/>
          <w:sz w:val="18"/>
          <w:szCs w:val="18"/>
        </w:rPr>
        <w:footnoteRef/>
      </w:r>
      <w:r w:rsidRPr="00825B67">
        <w:rPr>
          <w:rFonts w:ascii="Bookman Old Style" w:hAnsi="Bookman Old Style"/>
          <w:sz w:val="18"/>
          <w:szCs w:val="18"/>
        </w:rPr>
        <w:t xml:space="preserve"> Indicare i sottostanti elementi se non già contenuti nella Relazione di revisione periodica di cui all’art. 20, D.Lgs. n.175/2016</w:t>
      </w:r>
      <w:r>
        <w:t>.</w:t>
      </w:r>
    </w:p>
  </w:footnote>
  <w:footnote w:id="2">
    <w:p w14:paraId="10C2EB96" w14:textId="77777777" w:rsidR="00402555" w:rsidRPr="009A4300" w:rsidRDefault="00402555" w:rsidP="00402555">
      <w:pPr>
        <w:pStyle w:val="Testonotaapidipagina"/>
        <w:jc w:val="both"/>
        <w:rPr>
          <w:rFonts w:ascii="Bookman Old Style" w:hAnsi="Bookman Old Style"/>
          <w:sz w:val="18"/>
          <w:szCs w:val="18"/>
        </w:rPr>
      </w:pPr>
      <w:r w:rsidRPr="009A4300">
        <w:rPr>
          <w:rStyle w:val="Rimandonotaapidipagina"/>
          <w:rFonts w:ascii="Bookman Old Style" w:hAnsi="Bookman Old Style"/>
          <w:sz w:val="18"/>
          <w:szCs w:val="18"/>
        </w:rPr>
        <w:footnoteRef/>
      </w:r>
      <w:r w:rsidRPr="009A4300">
        <w:rPr>
          <w:rFonts w:ascii="Bookman Old Style" w:hAnsi="Bookman Old Style"/>
          <w:sz w:val="18"/>
          <w:szCs w:val="18"/>
        </w:rPr>
        <w:t xml:space="preserve"> Ai sensi dell’art. 174, c. 6, del D.Lgs. 31 marzo 2023 n. 36, nel partenariato pubblico-privato l’ente concedente esercita il controllo sull’attività dell’operatore economico, verificando in particolare la permanenza in capo all’operatore economico del rischio trasferito. L’operatore economico fornisce tutte le informazioni necessarie allo scopo, con le modalità stabilite nel contratto.</w:t>
      </w:r>
    </w:p>
  </w:footnote>
  <w:footnote w:id="3">
    <w:p w14:paraId="20D48B79" w14:textId="77777777" w:rsidR="00402555" w:rsidRDefault="00402555" w:rsidP="00402555">
      <w:pPr>
        <w:pStyle w:val="Testonotaapidipagina"/>
        <w:jc w:val="both"/>
      </w:pPr>
      <w:r w:rsidRPr="009A4300">
        <w:rPr>
          <w:rStyle w:val="Rimandonotaapidipagina"/>
          <w:rFonts w:ascii="Bookman Old Style" w:hAnsi="Bookman Old Style"/>
          <w:sz w:val="18"/>
          <w:szCs w:val="18"/>
        </w:rPr>
        <w:footnoteRef/>
      </w:r>
      <w:r w:rsidRPr="009A4300">
        <w:rPr>
          <w:rFonts w:ascii="Bookman Old Style" w:hAnsi="Bookman Old Style"/>
          <w:sz w:val="18"/>
          <w:szCs w:val="18"/>
        </w:rPr>
        <w:t xml:space="preserve"> Nel caso in cui il servizio a rete sia stato affidato da altro ente competente in relazione ad un bacino sovracomunale di gestione del servizio, occorre fare riferimento agli atti dallo stesso adottati.</w:t>
      </w:r>
    </w:p>
  </w:footnote>
  <w:footnote w:id="4">
    <w:p w14:paraId="14F75A5B" w14:textId="77777777" w:rsidR="00402555" w:rsidRPr="00825B67" w:rsidRDefault="00402555" w:rsidP="00402555">
      <w:pPr>
        <w:pStyle w:val="Testonotaapidipagina"/>
        <w:jc w:val="both"/>
        <w:rPr>
          <w:rFonts w:ascii="Bookman Old Style" w:hAnsi="Bookman Old Style"/>
          <w:sz w:val="18"/>
          <w:szCs w:val="18"/>
        </w:rPr>
      </w:pPr>
      <w:r w:rsidRPr="00825B67">
        <w:rPr>
          <w:rStyle w:val="Rimandonotaapidipagina"/>
          <w:rFonts w:ascii="Bookman Old Style" w:hAnsi="Bookman Old Style"/>
          <w:sz w:val="18"/>
          <w:szCs w:val="18"/>
        </w:rPr>
        <w:footnoteRef/>
      </w:r>
      <w:r w:rsidRPr="00825B67">
        <w:rPr>
          <w:rFonts w:ascii="Bookman Old Style" w:hAnsi="Bookman Old Style"/>
          <w:sz w:val="18"/>
          <w:szCs w:val="18"/>
        </w:rPr>
        <w:t xml:space="preserve"> La legge n. 27/2012, all’art. 8 disciplina il contenuto delle carte di servizio; la CiVIT con la delibera n. 3/2012 adottò le “</w:t>
      </w:r>
      <w:r w:rsidRPr="00825B67">
        <w:rPr>
          <w:rFonts w:ascii="Bookman Old Style" w:hAnsi="Bookman Old Style"/>
          <w:i/>
          <w:iCs/>
          <w:sz w:val="18"/>
          <w:szCs w:val="18"/>
        </w:rPr>
        <w:t>Linee guida per il miglioramento degli strumenti per la qualità dei servizi pubblici</w:t>
      </w:r>
      <w:r w:rsidRPr="00825B67">
        <w:rPr>
          <w:rFonts w:ascii="Bookman Old Style" w:hAnsi="Bookman Old Styl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924"/>
    <w:multiLevelType w:val="hybridMultilevel"/>
    <w:tmpl w:val="643CEC6A"/>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404BDE"/>
    <w:multiLevelType w:val="hybridMultilevel"/>
    <w:tmpl w:val="FB0804C8"/>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575675"/>
    <w:multiLevelType w:val="hybridMultilevel"/>
    <w:tmpl w:val="08EA7BEA"/>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4DD4310"/>
    <w:multiLevelType w:val="hybridMultilevel"/>
    <w:tmpl w:val="F3E8AE08"/>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F864641"/>
    <w:multiLevelType w:val="hybridMultilevel"/>
    <w:tmpl w:val="DB447108"/>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0583838"/>
    <w:multiLevelType w:val="hybridMultilevel"/>
    <w:tmpl w:val="1C1CA0AE"/>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BFE599C"/>
    <w:multiLevelType w:val="hybridMultilevel"/>
    <w:tmpl w:val="FE4070F2"/>
    <w:lvl w:ilvl="0" w:tplc="FFFFFFFF">
      <w:start w:val="1"/>
      <w:numFmt w:val="bullet"/>
      <w:lvlText w:val=""/>
      <w:lvlJc w:val="left"/>
      <w:pPr>
        <w:ind w:left="720" w:hanging="360"/>
      </w:pPr>
      <w:rPr>
        <w:rFonts w:ascii="Symbol" w:hAnsi="Symbol" w:hint="default"/>
      </w:rPr>
    </w:lvl>
    <w:lvl w:ilvl="1" w:tplc="252425AE">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11F2DC8"/>
    <w:multiLevelType w:val="hybridMultilevel"/>
    <w:tmpl w:val="365A63C4"/>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65C04E6"/>
    <w:multiLevelType w:val="hybridMultilevel"/>
    <w:tmpl w:val="4FC46084"/>
    <w:lvl w:ilvl="0" w:tplc="252425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6C36CBA"/>
    <w:multiLevelType w:val="hybridMultilevel"/>
    <w:tmpl w:val="D43E0CDE"/>
    <w:lvl w:ilvl="0" w:tplc="252425AE">
      <w:start w:val="1"/>
      <w:numFmt w:val="bullet"/>
      <w:lvlText w:val=""/>
      <w:lvlJc w:val="left"/>
      <w:pPr>
        <w:ind w:left="720" w:hanging="360"/>
      </w:pPr>
      <w:rPr>
        <w:rFonts w:ascii="Symbol" w:hAnsi="Symbol" w:hint="default"/>
      </w:rPr>
    </w:lvl>
    <w:lvl w:ilvl="1" w:tplc="25768C6C">
      <w:numFmt w:val="bullet"/>
      <w:lvlText w:val="–"/>
      <w:lvlJc w:val="left"/>
      <w:pPr>
        <w:ind w:left="1440" w:hanging="360"/>
      </w:pPr>
      <w:rPr>
        <w:rFonts w:ascii="Times New Roman" w:eastAsia="Calibri"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CCC6C7A"/>
    <w:multiLevelType w:val="hybridMultilevel"/>
    <w:tmpl w:val="8056FFA6"/>
    <w:lvl w:ilvl="0" w:tplc="22E88A88">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6535309">
    <w:abstractNumId w:val="10"/>
  </w:num>
  <w:num w:numId="2" w16cid:durableId="1032338985">
    <w:abstractNumId w:val="2"/>
  </w:num>
  <w:num w:numId="3" w16cid:durableId="611744925">
    <w:abstractNumId w:val="5"/>
  </w:num>
  <w:num w:numId="4" w16cid:durableId="764614191">
    <w:abstractNumId w:val="4"/>
  </w:num>
  <w:num w:numId="5" w16cid:durableId="1125388640">
    <w:abstractNumId w:val="3"/>
  </w:num>
  <w:num w:numId="6" w16cid:durableId="2061203582">
    <w:abstractNumId w:val="1"/>
  </w:num>
  <w:num w:numId="7" w16cid:durableId="418795699">
    <w:abstractNumId w:val="7"/>
  </w:num>
  <w:num w:numId="8" w16cid:durableId="1865631728">
    <w:abstractNumId w:val="9"/>
  </w:num>
  <w:num w:numId="9" w16cid:durableId="2035498697">
    <w:abstractNumId w:val="6"/>
  </w:num>
  <w:num w:numId="10" w16cid:durableId="2057854248">
    <w:abstractNumId w:val="8"/>
  </w:num>
  <w:num w:numId="11" w16cid:durableId="172636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55"/>
    <w:rsid w:val="00402555"/>
    <w:rsid w:val="00551018"/>
    <w:rsid w:val="009B1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1C0A"/>
  <w15:chartTrackingRefBased/>
  <w15:docId w15:val="{5A1F141F-F1A0-4093-BBBA-A3127306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2555"/>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02555"/>
    <w:pPr>
      <w:numPr>
        <w:numId w:val="1"/>
      </w:numPr>
      <w:shd w:val="clear" w:color="auto" w:fill="FFFFFF"/>
      <w:spacing w:after="120"/>
      <w:jc w:val="both"/>
      <w:outlineLvl w:val="0"/>
    </w:pPr>
    <w:rPr>
      <w:rFonts w:cstheme="minorHAnsi"/>
      <w:b/>
      <w:sz w:val="26"/>
      <w:szCs w:val="26"/>
    </w:rPr>
  </w:style>
  <w:style w:type="paragraph" w:styleId="Titolo2">
    <w:name w:val="heading 2"/>
    <w:basedOn w:val="Normale"/>
    <w:next w:val="Normale"/>
    <w:link w:val="Titolo2Carattere"/>
    <w:uiPriority w:val="9"/>
    <w:unhideWhenUsed/>
    <w:qFormat/>
    <w:rsid w:val="004025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2555"/>
    <w:rPr>
      <w:rFonts w:ascii="Times New Roman" w:eastAsia="Times New Roman" w:hAnsi="Times New Roman" w:cstheme="minorHAnsi"/>
      <w:b/>
      <w:kern w:val="0"/>
      <w:sz w:val="26"/>
      <w:szCs w:val="26"/>
      <w:shd w:val="clear" w:color="auto" w:fill="FFFFFF"/>
      <w:lang w:eastAsia="it-IT"/>
      <w14:ligatures w14:val="none"/>
    </w:rPr>
  </w:style>
  <w:style w:type="character" w:customStyle="1" w:styleId="Titolo2Carattere">
    <w:name w:val="Titolo 2 Carattere"/>
    <w:basedOn w:val="Carpredefinitoparagrafo"/>
    <w:link w:val="Titolo2"/>
    <w:uiPriority w:val="9"/>
    <w:rsid w:val="00402555"/>
    <w:rPr>
      <w:rFonts w:asciiTheme="majorHAnsi" w:eastAsiaTheme="majorEastAsia" w:hAnsiTheme="majorHAnsi" w:cstheme="majorBidi"/>
      <w:color w:val="2F5496" w:themeColor="accent1" w:themeShade="BF"/>
      <w:kern w:val="0"/>
      <w:sz w:val="26"/>
      <w:szCs w:val="26"/>
      <w:lang w:eastAsia="it-IT"/>
      <w14:ligatures w14:val="none"/>
    </w:rPr>
  </w:style>
  <w:style w:type="paragraph" w:styleId="Paragrafoelenco">
    <w:name w:val="List Paragraph"/>
    <w:basedOn w:val="Normale"/>
    <w:uiPriority w:val="34"/>
    <w:qFormat/>
    <w:rsid w:val="00402555"/>
    <w:pPr>
      <w:ind w:left="720"/>
      <w:contextualSpacing/>
    </w:pPr>
  </w:style>
  <w:style w:type="paragraph" w:styleId="Testonotaapidipagina">
    <w:name w:val="footnote text"/>
    <w:basedOn w:val="Normale"/>
    <w:link w:val="TestonotaapidipaginaCarattere"/>
    <w:uiPriority w:val="99"/>
    <w:semiHidden/>
    <w:unhideWhenUsed/>
    <w:rsid w:val="00402555"/>
    <w:rPr>
      <w:rFonts w:eastAsiaTheme="minorEastAsia"/>
      <w:sz w:val="20"/>
      <w:szCs w:val="20"/>
    </w:rPr>
  </w:style>
  <w:style w:type="character" w:customStyle="1" w:styleId="TestonotaapidipaginaCarattere">
    <w:name w:val="Testo nota a piè di pagina Carattere"/>
    <w:basedOn w:val="Carpredefinitoparagrafo"/>
    <w:link w:val="Testonotaapidipagina"/>
    <w:uiPriority w:val="99"/>
    <w:semiHidden/>
    <w:rsid w:val="00402555"/>
    <w:rPr>
      <w:rFonts w:ascii="Times New Roman" w:eastAsiaTheme="minorEastAsia" w:hAnsi="Times New Roman"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402555"/>
    <w:rPr>
      <w:vertAlign w:val="superscript"/>
    </w:rPr>
  </w:style>
  <w:style w:type="table" w:styleId="Grigliatabella">
    <w:name w:val="Table Grid"/>
    <w:basedOn w:val="Tabellanormale"/>
    <w:uiPriority w:val="59"/>
    <w:rsid w:val="004025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1547</Words>
  <Characters>8820</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Di Cecca</dc:creator>
  <cp:keywords/>
  <dc:description/>
  <cp:lastModifiedBy>Maria Rosaria Di Cecca</cp:lastModifiedBy>
  <cp:revision>1</cp:revision>
  <dcterms:created xsi:type="dcterms:W3CDTF">2023-11-13T08:58:00Z</dcterms:created>
  <dcterms:modified xsi:type="dcterms:W3CDTF">2023-11-13T08:59:00Z</dcterms:modified>
</cp:coreProperties>
</file>